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DA5" w:rsidRDefault="00DC0223" w:rsidP="00DC022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>НАЦІОНАЛЬНА КОМІ</w:t>
      </w:r>
      <w:proofErr w:type="gramStart"/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>С</w:t>
      </w:r>
      <w:proofErr w:type="gramEnd"/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ІЯ, </w:t>
      </w:r>
    </w:p>
    <w:p w:rsidR="00DC0223" w:rsidRPr="00DC0223" w:rsidRDefault="00DC0223" w:rsidP="00DC022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ЩО ЗДІЙСНЮЄ ДЕРЖАВНЕ РЕГУЛЮВАННЯ У </w:t>
      </w:r>
      <w:proofErr w:type="gramStart"/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>СФЕРАХ</w:t>
      </w:r>
      <w:proofErr w:type="gramEnd"/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ЕЛЕКТРОННИХ КОМУНІКАЦІЙ, РАДІОЧАСТОТНОГО СПЕКТРА ТА НАДАННЯ ПОСЛУГ ПОШТОВОГО ЗВ’ЯЗКУ</w:t>
      </w:r>
    </w:p>
    <w:p w:rsidR="00DC0223" w:rsidRPr="00DC0223" w:rsidRDefault="00DC0223" w:rsidP="00DC022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C0223" w:rsidRPr="00DC0223" w:rsidRDefault="00DC0223" w:rsidP="00DC022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ПОСТАНОВА</w:t>
      </w:r>
    </w:p>
    <w:p w:rsidR="00DC0223" w:rsidRPr="00DC0223" w:rsidRDefault="00DC0223" w:rsidP="00DC022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>10.04.2024  № 181</w:t>
      </w:r>
    </w:p>
    <w:p w:rsidR="00DC0223" w:rsidRPr="00DC0223" w:rsidRDefault="00DC0223" w:rsidP="00DC0223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Зареєстровано в Міністерстві</w:t>
      </w:r>
      <w:r w:rsidRPr="00DC022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>юстиції України</w:t>
      </w:r>
      <w:r w:rsidRPr="00DC022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>28 травня 2024 р.</w:t>
      </w:r>
      <w:r w:rsidRPr="00DC022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 № 777/42122</w:t>
      </w:r>
    </w:p>
    <w:p w:rsidR="006A5C5B" w:rsidRDefault="006A5C5B" w:rsidP="00DC022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Про затвердження Порядку надання послуг перенесення номері</w:t>
      </w:r>
      <w:proofErr w:type="gramStart"/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>в</w:t>
      </w:r>
      <w:proofErr w:type="gramEnd"/>
    </w:p>
    <w:p w:rsidR="00DC0223" w:rsidRPr="00DC0223" w:rsidRDefault="00DC0223" w:rsidP="00DC022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n153"/>
      <w:bookmarkEnd w:id="0"/>
      <w:r w:rsidRPr="00DC0223">
        <w:rPr>
          <w:rFonts w:ascii="Times New Roman" w:hAnsi="Times New Roman" w:cs="Times New Roman"/>
          <w:sz w:val="24"/>
          <w:szCs w:val="24"/>
          <w:lang w:val="ru-RU"/>
        </w:rPr>
        <w:t>{Із змінами, внесеними згідно з Постановою Національної комісії,</w:t>
      </w:r>
      <w:r w:rsidRPr="00DC0223">
        <w:rPr>
          <w:rFonts w:ascii="Times New Roman" w:hAnsi="Times New Roman" w:cs="Times New Roman"/>
          <w:sz w:val="24"/>
          <w:szCs w:val="24"/>
          <w:lang w:val="ru-RU"/>
        </w:rPr>
        <w:br/>
        <w:t xml:space="preserve">що здійснює державне регулювання у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сферах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електронних комунікацій,</w:t>
      </w:r>
      <w:r w:rsidRPr="00DC0223">
        <w:rPr>
          <w:rFonts w:ascii="Times New Roman" w:hAnsi="Times New Roman" w:cs="Times New Roman"/>
          <w:sz w:val="24"/>
          <w:szCs w:val="24"/>
          <w:lang w:val="ru-RU"/>
        </w:rPr>
        <w:br/>
        <w:t>радіочастотного спектра та надання послуг поштового зв'язку</w:t>
      </w:r>
      <w:r w:rsidRPr="00DC0223">
        <w:rPr>
          <w:rFonts w:ascii="Times New Roman" w:hAnsi="Times New Roman" w:cs="Times New Roman"/>
          <w:sz w:val="24"/>
          <w:szCs w:val="24"/>
          <w:lang w:val="ru-RU"/>
        </w:rPr>
        <w:br/>
      </w:r>
      <w:hyperlink r:id="rId5" w:anchor="n2" w:tgtFrame="_blank" w:history="1">
        <w:r w:rsidRPr="00DC0223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n5"/>
      <w:bookmarkEnd w:id="1"/>
      <w:r w:rsidRPr="00DC0223">
        <w:rPr>
          <w:rFonts w:ascii="Times New Roman" w:hAnsi="Times New Roman" w:cs="Times New Roman"/>
          <w:sz w:val="24"/>
          <w:szCs w:val="24"/>
          <w:lang w:val="ru-RU"/>
        </w:rPr>
        <w:t>Відповідно до </w:t>
      </w:r>
      <w:hyperlink r:id="rId6" w:anchor="n2064" w:tgtFrame="_blank" w:history="1">
        <w:r w:rsidRPr="00DC0223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частини другої</w:t>
        </w:r>
      </w:hyperlink>
      <w:r w:rsidRPr="00DC0223">
        <w:rPr>
          <w:rFonts w:ascii="Times New Roman" w:hAnsi="Times New Roman" w:cs="Times New Roman"/>
          <w:sz w:val="24"/>
          <w:szCs w:val="24"/>
          <w:lang w:val="ru-RU"/>
        </w:rPr>
        <w:t> статті 113 Закону України «Про електронні комунікації», </w:t>
      </w:r>
      <w:hyperlink r:id="rId7" w:anchor="n109" w:tgtFrame="_blank" w:history="1">
        <w:proofErr w:type="gramStart"/>
        <w:r w:rsidRPr="00DC0223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п</w:t>
        </w:r>
        <w:proofErr w:type="gramEnd"/>
        <w:r w:rsidRPr="00DC0223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ідпункту «б»</w:t>
        </w:r>
      </w:hyperlink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 пункту 9 частини четвертої статті 4 Закону України «Про Національну комісію, що здійснює державне регулювання у сферах електронних комунікацій, радіочастотного спектра та надання послуг поштового зв’язку», Національна комісія, що здійснює державне регулювання у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сферах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електронних комунікацій, радіочастотного спектра та надання послуг поштового зв’язку, </w:t>
      </w:r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ПОСТАНОВЛЯЄ: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n6"/>
      <w:bookmarkEnd w:id="2"/>
      <w:r w:rsidRPr="00DC0223">
        <w:rPr>
          <w:rFonts w:ascii="Times New Roman" w:hAnsi="Times New Roman" w:cs="Times New Roman"/>
          <w:sz w:val="24"/>
          <w:szCs w:val="24"/>
          <w:lang w:val="ru-RU"/>
        </w:rPr>
        <w:t>1. Затвердити </w:t>
      </w:r>
      <w:hyperlink r:id="rId8" w:anchor="n14" w:history="1">
        <w:r w:rsidRPr="00DC0223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Порядок надання послуг перенесення номерів</w:t>
        </w:r>
      </w:hyperlink>
      <w:r w:rsidRPr="00DC0223">
        <w:rPr>
          <w:rFonts w:ascii="Times New Roman" w:hAnsi="Times New Roman" w:cs="Times New Roman"/>
          <w:sz w:val="24"/>
          <w:szCs w:val="24"/>
          <w:lang w:val="ru-RU"/>
        </w:rPr>
        <w:t>, що додається.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n7"/>
      <w:bookmarkEnd w:id="3"/>
      <w:r w:rsidRPr="00DC0223">
        <w:rPr>
          <w:rFonts w:ascii="Times New Roman" w:hAnsi="Times New Roman" w:cs="Times New Roman"/>
          <w:sz w:val="24"/>
          <w:szCs w:val="24"/>
          <w:lang w:val="ru-RU"/>
        </w:rPr>
        <w:t>2. Визнати таким, що втратило чинність, </w:t>
      </w:r>
      <w:hyperlink r:id="rId9" w:tgtFrame="_blank" w:history="1">
        <w:proofErr w:type="gramStart"/>
        <w:r w:rsidRPr="00DC0223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р</w:t>
        </w:r>
        <w:proofErr w:type="gramEnd"/>
        <w:r w:rsidRPr="00DC0223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ішення Національної комісії, що здійснює державне регулювання у сфері зв’язку та інформатизації, від 31 липня 2015 року № 394</w:t>
        </w:r>
      </w:hyperlink>
      <w:r w:rsidRPr="00DC0223">
        <w:rPr>
          <w:rFonts w:ascii="Times New Roman" w:hAnsi="Times New Roman" w:cs="Times New Roman"/>
          <w:sz w:val="24"/>
          <w:szCs w:val="24"/>
          <w:lang w:val="ru-RU"/>
        </w:rPr>
        <w:t> «Про затвердження Порядку надання послуг перенесення номерів», зареєстроване в Міністерстві юстиції України 21 серпня 2015 року за № 1019/27464.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n8"/>
      <w:bookmarkEnd w:id="4"/>
      <w:r w:rsidRPr="00DC0223">
        <w:rPr>
          <w:rFonts w:ascii="Times New Roman" w:hAnsi="Times New Roman" w:cs="Times New Roman"/>
          <w:sz w:val="24"/>
          <w:szCs w:val="24"/>
          <w:lang w:val="ru-RU"/>
        </w:rPr>
        <w:t>3. Установити, що постачальники електронних комунікаційних послуг забезпечують надання уніфікованого повідомлення абоненті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про дзвінки на перенесені номери до 01 січня 2025 року в порядку, що діяв до набрання чинності цією постановою.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n9"/>
      <w:bookmarkEnd w:id="5"/>
      <w:r w:rsidRPr="00DC0223">
        <w:rPr>
          <w:rFonts w:ascii="Times New Roman" w:hAnsi="Times New Roman" w:cs="Times New Roman"/>
          <w:sz w:val="24"/>
          <w:szCs w:val="24"/>
          <w:lang w:val="ru-RU"/>
        </w:rPr>
        <w:t>4. Департаменту електронних комунікацій в установленому законодавством порядку подати цю постанову на державну реєстрацію до Міністерства юстиції України.</w:t>
      </w:r>
    </w:p>
    <w:p w:rsidR="006A5C5B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n10"/>
      <w:bookmarkEnd w:id="6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5. Ця постанова набирає чинності з дня її офіційного опублікування,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кр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ім </w:t>
      </w:r>
      <w:hyperlink r:id="rId10" w:anchor="n56" w:history="1">
        <w:r w:rsidRPr="00DC0223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пункту 9</w:t>
        </w:r>
      </w:hyperlink>
      <w:r w:rsidRPr="00DC0223">
        <w:rPr>
          <w:rFonts w:ascii="Times New Roman" w:hAnsi="Times New Roman" w:cs="Times New Roman"/>
          <w:sz w:val="24"/>
          <w:szCs w:val="24"/>
          <w:lang w:val="ru-RU"/>
        </w:rPr>
        <w:t> розділу II Порядку надання послуг перенесення номерів, затвердженого цією постановою, який набирає чинності з 01 січня 2025 року.</w:t>
      </w:r>
    </w:p>
    <w:p w:rsidR="00DC0223" w:rsidRPr="00DC0223" w:rsidRDefault="00DC0223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C0223" w:rsidRDefault="00DC0223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n11"/>
      <w:bookmarkEnd w:id="7"/>
    </w:p>
    <w:p w:rsidR="00DC0223" w:rsidRDefault="00DC0223" w:rsidP="00DC022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>Голова</w:t>
      </w:r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     </w:t>
      </w:r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>О. Животовський</w:t>
      </w:r>
    </w:p>
    <w:p w:rsidR="00916DA5" w:rsidRDefault="00916DA5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C0223" w:rsidRDefault="00DC0223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C0223" w:rsidRDefault="00DC0223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C0223" w:rsidRDefault="00DC0223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C0223" w:rsidRDefault="00DC0223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C0223" w:rsidRDefault="00DC0223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C0223" w:rsidRDefault="00DC0223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C0223" w:rsidRDefault="00DC0223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A5C5B" w:rsidRPr="00DC0223" w:rsidRDefault="00916DA5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0223">
        <w:rPr>
          <w:rFonts w:ascii="Times New Roman" w:hAnsi="Times New Roman" w:cs="Times New Roman"/>
          <w:sz w:val="24"/>
          <w:szCs w:val="24"/>
          <w:lang w:val="ru-RU"/>
        </w:rPr>
        <w:lastRenderedPageBreak/>
        <w:pict>
          <v:rect id="_x0000_i1025" style="width:0;height:0" o:hrstd="t" o:hrnoshade="t" o:hr="t" fillcolor="black" stroked="f"/>
        </w:pic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7"/>
        <w:gridCol w:w="3744"/>
      </w:tblGrid>
      <w:tr w:rsidR="00DC0223" w:rsidRPr="00DC0223" w:rsidTr="006A5C5B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93321" w:rsidRPr="00DC0223" w:rsidRDefault="006A5C5B" w:rsidP="00DC022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8" w:name="n151"/>
            <w:bookmarkStart w:id="9" w:name="n12"/>
            <w:bookmarkEnd w:id="8"/>
            <w:bookmarkEnd w:id="9"/>
            <w:r w:rsidRPr="00DC02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br/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93321" w:rsidRPr="00DC0223" w:rsidRDefault="006A5C5B" w:rsidP="00DC022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2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ЗАТВЕРДЖЕНО</w:t>
            </w:r>
            <w:r w:rsidRPr="00DC0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C02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Постанова Національної комісії,</w:t>
            </w:r>
            <w:r w:rsidRPr="00DC0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C02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що здійснює державне</w:t>
            </w:r>
            <w:r w:rsidRPr="00DC0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C02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регулювання у </w:t>
            </w:r>
            <w:proofErr w:type="gramStart"/>
            <w:r w:rsidRPr="00DC02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сферах</w:t>
            </w:r>
            <w:proofErr w:type="gramEnd"/>
            <w:r w:rsidRPr="00DC0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C02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електронних комунікацій,</w:t>
            </w:r>
            <w:r w:rsidRPr="00DC0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C02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радіочастотного спектра</w:t>
            </w:r>
            <w:r w:rsidRPr="00DC0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C02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та надання послуг</w:t>
            </w:r>
            <w:r w:rsidRPr="00DC0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C02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поштового зв’язку</w:t>
            </w:r>
            <w:r w:rsidRPr="00DC0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C02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10 квітня 2024 року № 181</w:t>
            </w:r>
          </w:p>
        </w:tc>
      </w:tr>
      <w:tr w:rsidR="00DC0223" w:rsidRPr="00DC0223" w:rsidTr="006A5C5B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93321" w:rsidRPr="00DC0223" w:rsidRDefault="006A5C5B" w:rsidP="00DC022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0" w:name="n13"/>
            <w:bookmarkEnd w:id="10"/>
            <w:r w:rsidRPr="00DC02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br/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93321" w:rsidRPr="00DC0223" w:rsidRDefault="006A5C5B" w:rsidP="00DC022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2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Зареєстровано в Міністерстві</w:t>
            </w:r>
            <w:r w:rsidRPr="00DC0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C02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юстиції України</w:t>
            </w:r>
            <w:r w:rsidRPr="00DC0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C02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28 травня 2024 р.</w:t>
            </w:r>
            <w:r w:rsidRPr="00DC0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C02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 № 777/42122</w:t>
            </w:r>
          </w:p>
        </w:tc>
      </w:tr>
    </w:tbl>
    <w:p w:rsidR="006A5C5B" w:rsidRPr="00DC0223" w:rsidRDefault="006A5C5B" w:rsidP="00916DA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n14"/>
      <w:bookmarkEnd w:id="11"/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ПОРЯДОК</w:t>
      </w:r>
      <w:r w:rsidRPr="00DC022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>надання послуг перенесення номері</w:t>
      </w:r>
      <w:proofErr w:type="gramStart"/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>в</w:t>
      </w:r>
      <w:proofErr w:type="gramEnd"/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n15"/>
      <w:bookmarkEnd w:id="12"/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>I. Загальні положення</w:t>
      </w:r>
      <w:bookmarkStart w:id="13" w:name="_GoBack"/>
      <w:bookmarkEnd w:id="13"/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n16"/>
      <w:bookmarkEnd w:id="14"/>
      <w:r w:rsidRPr="00DC0223">
        <w:rPr>
          <w:rFonts w:ascii="Times New Roman" w:hAnsi="Times New Roman" w:cs="Times New Roman"/>
          <w:sz w:val="24"/>
          <w:szCs w:val="24"/>
          <w:lang w:val="ru-RU"/>
        </w:rPr>
        <w:t>1. Цей Порядок встановлює та врегульовує механізм надання послуг перенесення номері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(далі - ППН).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n17"/>
      <w:bookmarkEnd w:id="15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2. У цьому Порядку терміни вживаються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таких значеннях: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n18"/>
      <w:bookmarkEnd w:id="16"/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адм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іністратор - організація, яка визначена регуляторним органом відповідно до законодавства для здійснення функцій адміністратора централізованої бази даних перенесених номерів;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n154"/>
      <w:bookmarkEnd w:id="17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{Абзац другий пункту 2 розділу I в редакц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ії П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останови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11" w:anchor="n15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n19"/>
      <w:bookmarkEnd w:id="18"/>
      <w:r w:rsidRPr="00DC0223">
        <w:rPr>
          <w:rFonts w:ascii="Times New Roman" w:hAnsi="Times New Roman" w:cs="Times New Roman"/>
          <w:sz w:val="24"/>
          <w:szCs w:val="24"/>
          <w:lang w:val="ru-RU"/>
        </w:rPr>
        <w:t>базове надання електронних комунікаційних послуг - надання електронних комунікаційних послуг абоненту постачальником електронних комунікаційних послуг, які абонент отримує на момент подання заяви на ППН;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n20"/>
      <w:bookmarkEnd w:id="19"/>
      <w:r w:rsidRPr="00DC0223">
        <w:rPr>
          <w:rFonts w:ascii="Times New Roman" w:hAnsi="Times New Roman" w:cs="Times New Roman"/>
          <w:sz w:val="24"/>
          <w:szCs w:val="24"/>
          <w:lang w:val="ru-RU"/>
        </w:rPr>
        <w:t>базовий постачальник - постачальник електронних комунікаційних послуг, який забезпечує базове надання електронних комунікаційних послуг на власній електронній комунікаційній мережі, або на електронній комунікаційній мережі іншого постачальника електронних комунікаційних послуг;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n21"/>
      <w:bookmarkEnd w:id="20"/>
      <w:r w:rsidRPr="00DC0223">
        <w:rPr>
          <w:rFonts w:ascii="Times New Roman" w:hAnsi="Times New Roman" w:cs="Times New Roman"/>
          <w:sz w:val="24"/>
          <w:szCs w:val="24"/>
          <w:lang w:val="ru-RU"/>
        </w:rPr>
        <w:t>знеособлений абонент - абонент, який отримує електронні комунікаційні послуги без укладення договору в письмовій формі, та не ідентифікований постачальником електронних комунікаційних послуг у встановленому регуляторним органом порядку;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n22"/>
      <w:bookmarkEnd w:id="21"/>
      <w:r w:rsidRPr="00DC0223">
        <w:rPr>
          <w:rFonts w:ascii="Times New Roman" w:hAnsi="Times New Roman" w:cs="Times New Roman"/>
          <w:sz w:val="24"/>
          <w:szCs w:val="24"/>
          <w:lang w:val="ru-RU"/>
        </w:rPr>
        <w:t>ідентифікований абонент - абонент, який отримує електронні комунікаційні послуги без укладення договору в письмовій формі, та ідентифікований постачальником електронних комунікаційних послуг у встановленому регуляторним органом порядку;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2" w:name="n23"/>
      <w:bookmarkEnd w:id="22"/>
      <w:r w:rsidRPr="00DC0223">
        <w:rPr>
          <w:rFonts w:ascii="Times New Roman" w:hAnsi="Times New Roman" w:cs="Times New Roman"/>
          <w:sz w:val="24"/>
          <w:szCs w:val="24"/>
          <w:lang w:val="ru-RU"/>
        </w:rPr>
        <w:t>контрактний абонент - абонент, який отримує електронні комунікаційні послуги на умовах письмового договору про надання електронних комунікаційних послуг;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n24"/>
      <w:bookmarkEnd w:id="23"/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локальна база даних перенесених номерів (далі - ЛБД) - копія централізованої бази даних перенесених номерів або її частини, яка розміщена на власних ресурсах постачальника електронних комунікаційних мереж та/або постачальника електронних комунікаційних послуг (далі - постачальник електронних комунікаційних мереж та/або послуг) та використовується в операційних технологічних процесах встановлення з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’єднання та/або передачі повідомлення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перенесений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номер;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4" w:name="n156"/>
      <w:bookmarkEnd w:id="24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lastRenderedPageBreak/>
        <w:t xml:space="preserve">{Абзац восьмий пункту 2 розділу I із змінами, внесеними згідно з Постановою Національної комісії, що здійснює державне регулювання у 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сферах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електронних комунікацій, радіочастотного спектра та надання послуг поштового зв'язку </w:t>
      </w:r>
      <w:hyperlink r:id="rId12" w:anchor="n17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5" w:name="n25"/>
      <w:bookmarkEnd w:id="25"/>
      <w:r w:rsidRPr="00DC0223">
        <w:rPr>
          <w:rFonts w:ascii="Times New Roman" w:hAnsi="Times New Roman" w:cs="Times New Roman"/>
          <w:sz w:val="24"/>
          <w:szCs w:val="24"/>
          <w:lang w:val="ru-RU"/>
        </w:rPr>
        <w:t>постачальник-донор - постачальник електронних комунікаційних послуг, якому належать індивідуальні права на користування ресурсом нумерації та який надавав електронні комунікаційні послуги за номером з діапазону цього ресурсу нумерації до його перенесення;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6" w:name="n26"/>
      <w:bookmarkEnd w:id="26"/>
      <w:r w:rsidRPr="00DC0223">
        <w:rPr>
          <w:rFonts w:ascii="Times New Roman" w:hAnsi="Times New Roman" w:cs="Times New Roman"/>
          <w:sz w:val="24"/>
          <w:szCs w:val="24"/>
          <w:lang w:val="ru-RU"/>
        </w:rPr>
        <w:t>постачальни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к-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ініціатор - постачальник електронних комунікаційних послуг, з власної електронної комунікаційної мережі якого або з мережі, яку він використовує, ініціюється виклик та/або повідомлення на номер, у тому числі на перенесений;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7" w:name="n27"/>
      <w:bookmarkEnd w:id="27"/>
      <w:r w:rsidRPr="00DC0223">
        <w:rPr>
          <w:rFonts w:ascii="Times New Roman" w:hAnsi="Times New Roman" w:cs="Times New Roman"/>
          <w:sz w:val="24"/>
          <w:szCs w:val="24"/>
          <w:lang w:val="ru-RU"/>
        </w:rPr>
        <w:t>постачальник-отримувач - постачальник електронних комунікаційних послуг, якому подано заяву на ППН;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8" w:name="n28"/>
      <w:bookmarkEnd w:id="28"/>
      <w:r w:rsidRPr="00DC0223">
        <w:rPr>
          <w:rFonts w:ascii="Times New Roman" w:hAnsi="Times New Roman" w:cs="Times New Roman"/>
          <w:sz w:val="24"/>
          <w:szCs w:val="24"/>
          <w:lang w:val="ru-RU"/>
        </w:rPr>
        <w:t>постачальник-транзитер - постачальник електронних комунікаційних мереж та/або послуг, який забезпечує транзит трафіку від електронної комунікаційної мережі постачальник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а-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ініціатора до електронної комунікаційної мережі базового постачальника або іншого постачальника-транзитера, а у разі необхідності забезпечує запит до ЛБД щодо отримання номера маршрутування;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9" w:name="n157"/>
      <w:bookmarkEnd w:id="29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{Абзац дванадцятий пункту 2 розділу I в редакц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ії П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останови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13" w:anchor="n18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0" w:name="n29"/>
      <w:bookmarkEnd w:id="30"/>
      <w:r w:rsidRPr="00DC0223">
        <w:rPr>
          <w:rFonts w:ascii="Times New Roman" w:hAnsi="Times New Roman" w:cs="Times New Roman"/>
          <w:sz w:val="24"/>
          <w:szCs w:val="24"/>
          <w:lang w:val="ru-RU"/>
        </w:rPr>
        <w:t>централізована база даних перенесених номерів (далі - ЦБД) - єдина база даних, яка призначена для реалізації процесу перенесення номерів, періодичної синхронізації локальних баз даних перенесених номері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та зберігання інформації про перенесені номери і їх номери маршрутування.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1" w:name="n158"/>
      <w:bookmarkEnd w:id="31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{Абзац тринадцятий пункту 2 розділу I в редакц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ії П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останови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14" w:anchor="n18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2" w:name="n30"/>
      <w:bookmarkEnd w:id="32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3. Дія цього Порядку поширюється на всіх постачальників електронних комунікаційних мереж та/або послуг, що надають послуги міжособистісних електронних комунікацій з використанням нумерації,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адм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іністратора і абонентів.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3" w:name="n159"/>
      <w:bookmarkEnd w:id="33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{Пункт 3 розділу I із змінами, внесеними згідно з Постановою Національної комісії, що здійснює державне регулювання у 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сферах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електронних комунікацій, радіочастотного спектра та надання послуг поштового зв'язку </w:t>
      </w:r>
      <w:hyperlink r:id="rId15" w:anchor="n21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4" w:name="n31"/>
      <w:bookmarkEnd w:id="34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Адм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іністратор визначається рішенням регуляторного органу відповідно до законодавства.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5" w:name="n160"/>
      <w:bookmarkEnd w:id="35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{Пункт 4 розділу I в редакц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ії П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останови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16" w:anchor="n22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6" w:name="n32"/>
      <w:bookmarkEnd w:id="36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5. Строки початку впровадження ППН на електронній комунікаційній мережі загального користування, включаючи створення локальних баз даних перенесених номерів постачальників електронних комунікаційних мереж та/або послуг та їх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ідключення до ЦБД, визначаються рішенням регуляторного органу.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7" w:name="n161"/>
      <w:bookmarkEnd w:id="37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{Пункт 5 розділу I із змінами, внесеними згідно з Постановою Національної комісії, що здійснює державне регулювання у 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сферах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електронних комунікацій, радіочастотного спектра та надання послуг поштового зв'язку </w:t>
      </w:r>
      <w:hyperlink r:id="rId17" w:anchor="n24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8" w:name="n33"/>
      <w:bookmarkEnd w:id="38"/>
      <w:r w:rsidRPr="00DC022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6. Діяльність зі здійснення функцій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адм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іністратора, після визначення відповідної організації, може здійснюватись тільки після набуття цією організацією статусу постачальника електронних комунікаційних мереж та/або послуг.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9" w:name="n162"/>
      <w:bookmarkEnd w:id="39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Основними функціями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адм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іністратора є: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0" w:name="n163"/>
      <w:bookmarkEnd w:id="40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1) забезпечення функціонування прикладного, системного програмного та апаратного забезпечення ЦБД, її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адм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іністрування, модернізацію та організацію технічного забезпечення;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1" w:name="n164"/>
      <w:bookmarkEnd w:id="41"/>
      <w:r w:rsidRPr="00DC0223">
        <w:rPr>
          <w:rFonts w:ascii="Times New Roman" w:hAnsi="Times New Roman" w:cs="Times New Roman"/>
          <w:sz w:val="24"/>
          <w:szCs w:val="24"/>
          <w:lang w:val="ru-RU"/>
        </w:rPr>
        <w:t>2) моніторинг стану функціонування ЦБД та інформаційного обміну між ЦБД та ЛБД з метою забезпечення реалізації процесів перенесення номерів, виявлення збої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та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/або аварій у функціонуванні ЦБД та вжиття відповідних заходів щодо їх усунення;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2" w:name="n165"/>
      <w:bookmarkEnd w:id="42"/>
      <w:r w:rsidRPr="00DC0223">
        <w:rPr>
          <w:rFonts w:ascii="Times New Roman" w:hAnsi="Times New Roman" w:cs="Times New Roman"/>
          <w:sz w:val="24"/>
          <w:szCs w:val="24"/>
          <w:lang w:val="ru-RU"/>
        </w:rPr>
        <w:t>3) надання доступу до інформації ЦБД, забезпечення її збереження та захисту відповідно до вимог законодавства;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3" w:name="n166"/>
      <w:bookmarkEnd w:id="43"/>
      <w:r w:rsidRPr="00DC0223">
        <w:rPr>
          <w:rFonts w:ascii="Times New Roman" w:hAnsi="Times New Roman" w:cs="Times New Roman"/>
          <w:sz w:val="24"/>
          <w:szCs w:val="24"/>
          <w:lang w:val="ru-RU"/>
        </w:rPr>
        <w:t>4) виконання інших функцій відповідно до законодавства та цього Порядку.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4" w:name="n167"/>
      <w:bookmarkEnd w:id="44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{Пункт 6 розділу I в редакц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ії П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останови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18" w:anchor="n25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5" w:name="n35"/>
      <w:bookmarkEnd w:id="45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7.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Адм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іністратор не має права в односторонньому порядку припинити здійснення функцій адміністратора централізованої бази даних перенесених номерів до моменту забезпечення можливості здійснення таких функцій новим адміністратором, визначеним відповідно до законодавства.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6" w:name="n168"/>
      <w:bookmarkEnd w:id="46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{Пункт 7 розділу I в редакц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ії П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останови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19" w:anchor="n25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7" w:name="n36"/>
      <w:bookmarkEnd w:id="47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8.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ППН надається кінцевим користувачам, які отримують електронні комунікаційні послуги на умовах письмового договору про надання електронних комунікаційних послуг або ідентифіковані постачальником електронних комунікаційних послуг відповідно до </w:t>
      </w:r>
      <w:hyperlink r:id="rId20" w:anchor="n14" w:tgtFrame="_blank" w:history="1">
        <w:r w:rsidRPr="00DC0223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Порядку ідентифікації кінцевих користувачів послуг</w:t>
        </w:r>
      </w:hyperlink>
      <w:r w:rsidRPr="00DC0223">
        <w:rPr>
          <w:rFonts w:ascii="Times New Roman" w:hAnsi="Times New Roman" w:cs="Times New Roman"/>
          <w:sz w:val="24"/>
          <w:szCs w:val="24"/>
          <w:lang w:val="ru-RU"/>
        </w:rPr>
        <w:t>, затвердженого постановою Національної комісії, що здійснює державне регулювання у сферах електронних комун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ікацій, радіочастотного спектра та надання послуг поштового зв’язку, від 07 грудня 2022 року № 235, зареєстрованого в Міністерстві юстиції України 06 січня 2023 року за № 25/39081 (далі - Порядок ідентифікації кінцевих користувачів).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8" w:name="n37"/>
      <w:bookmarkEnd w:id="48"/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>II. Порядок надання послуги перенесення номері</w:t>
      </w:r>
      <w:proofErr w:type="gramStart"/>
      <w:r w:rsidRPr="00DC0223">
        <w:rPr>
          <w:rFonts w:ascii="Times New Roman" w:hAnsi="Times New Roman" w:cs="Times New Roman"/>
          <w:b/>
          <w:bCs/>
          <w:sz w:val="24"/>
          <w:szCs w:val="24"/>
          <w:lang w:val="ru-RU"/>
        </w:rPr>
        <w:t>в</w:t>
      </w:r>
      <w:proofErr w:type="gramEnd"/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9" w:name="n38"/>
      <w:bookmarkEnd w:id="49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1. Постачальник електронних комунікаційних послуг, що надає послуги міжособистісних електронних комунікацій з використанням нумерації, зобов’язаний надавати абонентам ППН,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кр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ім випадків, визначених пунктом 27 цього розділу.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0" w:name="n39"/>
      <w:bookmarkEnd w:id="50"/>
      <w:r w:rsidRPr="00DC0223">
        <w:rPr>
          <w:rFonts w:ascii="Times New Roman" w:hAnsi="Times New Roman" w:cs="Times New Roman"/>
          <w:sz w:val="24"/>
          <w:szCs w:val="24"/>
          <w:lang w:val="ru-RU"/>
        </w:rPr>
        <w:t>2. Постачальник електронних комунікаційних послуг, що надає послуги міжособистісних електронних комунікацій з використанням географічних номерів, повинен безоплатно надавати абонентам ППН у межах території географічної зони нумерації відповідно до </w:t>
      </w:r>
      <w:hyperlink r:id="rId21" w:anchor="n14" w:tgtFrame="_blank" w:history="1">
        <w:r w:rsidRPr="00DC0223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Національного плану нумерації України</w:t>
        </w:r>
      </w:hyperlink>
      <w:r w:rsidRPr="00DC0223">
        <w:rPr>
          <w:rFonts w:ascii="Times New Roman" w:hAnsi="Times New Roman" w:cs="Times New Roman"/>
          <w:sz w:val="24"/>
          <w:szCs w:val="24"/>
          <w:lang w:val="ru-RU"/>
        </w:rPr>
        <w:t>, затвердженого наказом Адміністрац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ії Д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ержавної служби спеціального зв’язку та захисту інформації України від 26 серпня 2023 року № 758, зареєстрованого в Міністерстві юстиції України 31 серпня 2023 року за № 1534/40590.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1" w:name="n169"/>
      <w:bookmarkEnd w:id="51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{Пункт 2 розділу II із змінами, внесеними згідно з Постановою Національної комісії, що здійснює державне регулювання у 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сферах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електронних комунікацій, радіочастотного спектра та надання послуг поштового зв'язку </w:t>
      </w:r>
      <w:hyperlink r:id="rId22" w:anchor="n34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2" w:name="n40"/>
      <w:bookmarkEnd w:id="52"/>
      <w:r w:rsidRPr="00DC0223">
        <w:rPr>
          <w:rFonts w:ascii="Times New Roman" w:hAnsi="Times New Roman" w:cs="Times New Roman"/>
          <w:sz w:val="24"/>
          <w:szCs w:val="24"/>
          <w:lang w:val="ru-RU"/>
        </w:rPr>
        <w:lastRenderedPageBreak/>
        <w:t>3. Постачальник електронних комунікаційних послуг, що надає послуги міжособистісних електронних комунікацій з використанням негеографічних номері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, повинен безоплатно надавати абонентам ППН у будь якому місці.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3" w:name="n170"/>
      <w:bookmarkEnd w:id="53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{Пункт 3 розділу II із змінами, внесеними згідно з Постановою Національної комісії, що здійснює державне регулювання у 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сферах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електронних комунікацій, радіочастотного спектра та надання послуг поштового зв'язку </w:t>
      </w:r>
      <w:hyperlink r:id="rId23" w:anchor="n34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4" w:name="n41"/>
      <w:bookmarkEnd w:id="54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4. При наданні ППН та електронних комунікаційних послуг абонентам за перенесеним номером постачальник електронних комунікаційних послуг (далі - постачальник послуг)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повинен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5" w:name="n42"/>
      <w:bookmarkEnd w:id="55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1) інформувати абонентів через медіа, вебсайт, пункти обслуговування споживачів або у будь-який інший спосіб про умови і порядок надання ППН,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тому числі про умови отримання, налаштування та платності ідентифікаційної картки (SIM-картки, USIM-картки, e-SIM тощо);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6" w:name="n171"/>
      <w:bookmarkEnd w:id="56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{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ідпункт 1 пункту 4 розділу II із змінами, внесеними згідно з Постановою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24" w:anchor="n36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7" w:name="n43"/>
      <w:bookmarkEnd w:id="57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2) надавати електронні комунікаційні послуги абонентам із номерами з власного діапазону ресурсу нумерації та абонентам із перенесеними номерами на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івних та недискримінаційних умовах;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8" w:name="n44"/>
      <w:bookmarkEnd w:id="58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3) застосовувати вибрані абонентом тарифні плани, доступні для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ідключення на момент подання заяви на ППН, у тому числі забезпечувати недискримінаційні умови отримання, налаштування, платності ідентифікаційної картки (SIM-картки, USIM-картки, e-SIM тощо) абонентам із номерами з власного діапазону ресурсу нумерації та абонентам із перенесеними номерами;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9" w:name="n172"/>
      <w:bookmarkEnd w:id="59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{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ідпункт 3 пункту 4 розділу II із змінами, внесеними згідно з Постановою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25" w:anchor="n37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0" w:name="n45"/>
      <w:bookmarkEnd w:id="60"/>
      <w:r w:rsidRPr="00DC0223">
        <w:rPr>
          <w:rFonts w:ascii="Times New Roman" w:hAnsi="Times New Roman" w:cs="Times New Roman"/>
          <w:sz w:val="24"/>
          <w:szCs w:val="24"/>
          <w:lang w:val="ru-RU"/>
        </w:rPr>
        <w:t>4) забезпечувати відповідно до законодавства захист персональних даних про абонента, отриманих при замовленні чи наданні послуг;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1" w:name="n46"/>
      <w:bookmarkEnd w:id="61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5) вживати заходів для недопущення несанкціонованого доступу до власної ЛБД та наявної в ній інформації, дотримуватись вимог законодавства щодо захисту інформації в інформаційно-комунікаційних системах, а також вимог до технологічних процесів щодо забезпечення взаємодії з ЦБД, затверджених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адм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іністратором та погоджених регуляторним органом;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2" w:name="n173"/>
      <w:bookmarkEnd w:id="62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{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ідпункт 5 пункту 4 розділу II із змінами, внесеними згідно з Постановою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26" w:anchor="n38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3" w:name="n47"/>
      <w:bookmarkEnd w:id="63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6) здійснювати маршрутизацію трафіку (викликів голосового зв’язку, коротких текстових повідомлень (SMS)) на перенесені номери. У разі відсутності в постачальника послуг фіксованого зв’язку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техн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ічної можливості прямої маршрутизації викликів на мережу базового постачальника такий постачальник повинен забезпечити маршрутизацію викликів та повідомлень до мережі постачальника-донора;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4" w:name="n174"/>
      <w:bookmarkEnd w:id="64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{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ідпункт 6 пункту 4 розділу II із змінами, внесеними згідно з Постановою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27" w:anchor="n39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5" w:name="n48"/>
      <w:bookmarkEnd w:id="65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7) здійснювати інформування абонента при отриманні від нього заяви на ППН, в тому числі шляхом розміщення відповідної інформації на вебресурсах постачальників послуг, </w:t>
      </w:r>
      <w:r w:rsidRPr="00DC022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щодо необхідних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техн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ічних характеристик кінцевого обладнання, яке може використовуватись для отримання послуг у мережі постачальника-отримувача, а також у разі можливості про тип та умови придбання такого кінцевого обладнання.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6" w:name="n49"/>
      <w:bookmarkEnd w:id="66"/>
      <w:r w:rsidRPr="00DC0223">
        <w:rPr>
          <w:rFonts w:ascii="Times New Roman" w:hAnsi="Times New Roman" w:cs="Times New Roman"/>
          <w:sz w:val="24"/>
          <w:szCs w:val="24"/>
          <w:lang w:val="ru-RU"/>
        </w:rPr>
        <w:t>5. Базовий постачальник припиняє базове надання електронної комунікаційної послуги (послуг) та нарахування абонентної плати в момент завершення перенесення номера.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7" w:name="n50"/>
      <w:bookmarkEnd w:id="67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6. Постачальник послуг не може накладати обмеження на абонентів щодо можливості отримання ними ППН з будь-яких інших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ідстав, ніж визначених </w:t>
      </w:r>
      <w:hyperlink r:id="rId28" w:anchor="n128" w:history="1">
        <w:r w:rsidRPr="00DC0223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пунктом 27</w:t>
        </w:r>
      </w:hyperlink>
      <w:r w:rsidRPr="00DC0223">
        <w:rPr>
          <w:rFonts w:ascii="Times New Roman" w:hAnsi="Times New Roman" w:cs="Times New Roman"/>
          <w:sz w:val="24"/>
          <w:szCs w:val="24"/>
          <w:lang w:val="ru-RU"/>
        </w:rPr>
        <w:t> цього розділу, у тому числі: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8" w:name="n51"/>
      <w:bookmarkEnd w:id="68"/>
      <w:r w:rsidRPr="00DC0223">
        <w:rPr>
          <w:rFonts w:ascii="Times New Roman" w:hAnsi="Times New Roman" w:cs="Times New Roman"/>
          <w:sz w:val="24"/>
          <w:szCs w:val="24"/>
          <w:lang w:val="ru-RU"/>
        </w:rPr>
        <w:t>за наявності невиконаних зобов’язань за договором про надання електронних комунікаційних послуг з базовим постачальником;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9" w:name="n52"/>
      <w:bookmarkEnd w:id="69"/>
      <w:r w:rsidRPr="00DC0223">
        <w:rPr>
          <w:rFonts w:ascii="Times New Roman" w:hAnsi="Times New Roman" w:cs="Times New Roman"/>
          <w:sz w:val="24"/>
          <w:szCs w:val="24"/>
          <w:lang w:val="ru-RU"/>
        </w:rPr>
        <w:t>при відсутності ідентифікації у базового постачальника, за умови наявності ідентифікації у постачальника-отримувача;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0" w:name="n53"/>
      <w:bookmarkEnd w:id="70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при наданні будь-яких додаткових послуг,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тому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числі замовлених абонентом самостійно, які унеможливлюють отримання ППН для абонента та/або ведуть до необхідності подачі повторної заяви на ППН.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1" w:name="n54"/>
      <w:bookmarkEnd w:id="71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7.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Постачальник-донор не має права присвоювати іншому абоненту перенесений номер до моменту отримання повідомлення від базового постачальника про вивільнення цього номера.</w:t>
      </w:r>
      <w:proofErr w:type="gramEnd"/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2" w:name="n215"/>
      <w:bookmarkEnd w:id="72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{Пункт 7 розділу II із змінами, внесеними згідно з Постановою Національної комісії, що здійснює державне регулювання у 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сферах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електронних комунікацій, радіочастотного спектра та надання послуг поштового зв'язку </w:t>
      </w:r>
      <w:hyperlink r:id="rId29" w:anchor="n40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3" w:name="n55"/>
      <w:bookmarkEnd w:id="73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8.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ісля припинення надання послуг в електронній комунікаційній мережі, в яку було перенесено номер, у разі якщо абонентом не було здійснено інших перенесень відповідного номера, базовий постачальник (крім випадку, коли такий постачальник є постачальником-донором) не має права використовувати цей номер. Базовий постачальник, який надає послуги на мережі іншого постачальника,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повинен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повідомити постачальника на мережі якого він надає електронні комунікаційні послуги про вивільнення номера. Базовий постачальник на мережі якого надаються послуги повинен повідомити про вивільнення номера постачальника-донора та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адм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іністратора не пізніше ніж через 24 години після припинення надання електронних комунікаційних послуг абоненту.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4" w:name="n176"/>
      <w:bookmarkEnd w:id="74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{Пункт 8 розділу II із змінами, внесеними згідно з Постановою Національної комісії, що здійснює державне регулювання у 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сферах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електронних комунікацій, радіочастотного спектра та надання послуг поштового зв'язку </w:t>
      </w:r>
      <w:hyperlink r:id="rId30" w:anchor="n41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5" w:name="n56"/>
      <w:bookmarkEnd w:id="75"/>
      <w:r w:rsidRPr="00DC0223">
        <w:rPr>
          <w:rFonts w:ascii="Times New Roman" w:hAnsi="Times New Roman" w:cs="Times New Roman"/>
          <w:sz w:val="24"/>
          <w:szCs w:val="24"/>
          <w:lang w:val="ru-RU"/>
        </w:rPr>
        <w:t>9. Перед встановленням з’єднання з перенесеними номерами, які належать до діапазону ресурсу нумерації постачальник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а-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ініціатора та використовуються для отримання електронних комунікаційних послуг у мережі іншого постачальника послуг, постачальник-ініціатор повідомляє абонента, що викликає, шляхом надання уніфікованого звукового сигналу (зумер) про дзвінок на перенесений номер.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Ауд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іофайл, який містить уніфікований звуковий сигнал (зумер) оприлюднюється регуляторним органом на його офіційному вебсайті.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6" w:name="n57"/>
      <w:bookmarkEnd w:id="76"/>
      <w:r w:rsidRPr="00DC0223">
        <w:rPr>
          <w:rFonts w:ascii="Times New Roman" w:hAnsi="Times New Roman" w:cs="Times New Roman"/>
          <w:sz w:val="24"/>
          <w:szCs w:val="24"/>
          <w:lang w:val="ru-RU"/>
        </w:rPr>
        <w:t>Надання зазначеного звукового сигналу здійснюється виключно постачальнико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м-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ініціатором. У разі, якщо постачальнико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м-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ініціатором виступає постачальник послуг фіксованого зв’язку або постачальник послуг іншої держави, то такий звуковий сигнал постачальники послуг фіксованого зв’язку та/або постачальники-транзитери не надають.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7" w:name="n58"/>
      <w:bookmarkEnd w:id="77"/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Абонент має право подати звернення постачальнику послуг, в якого отримує електронні комунікаційні послуги, щодо припинення/відновлення надання йому уніфікованого </w:t>
      </w:r>
      <w:r w:rsidRPr="00DC0223">
        <w:rPr>
          <w:rFonts w:ascii="Times New Roman" w:hAnsi="Times New Roman" w:cs="Times New Roman"/>
          <w:sz w:val="24"/>
          <w:szCs w:val="24"/>
          <w:lang w:val="ru-RU"/>
        </w:rPr>
        <w:lastRenderedPageBreak/>
        <w:t>звукового сигналу про дзвінок на перенесений номер при здійсненні ним викликів. У разі звернення такого абонента, що надійшло письмово або дистанційно за допомогою власного кінцевого обладнання, у тому числі шляхом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надсилання короткого текстового повідомлення, USSD запиту, постачальни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к-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ініціатор за наявності технічної можливості припиняє/відновлює надання уніфікованого звукового сигналу абоненту, що викликає, про дзвінок на перенесений номер.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8" w:name="n59"/>
      <w:bookmarkEnd w:id="78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10.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Адм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іністратор забезпечує використання ЦБД всіма суб’єктами господарювання, які використовують дані про номери у своїх технологічних процесах, на рівній і недискримінаційній основі.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9" w:name="n60"/>
      <w:bookmarkEnd w:id="79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11.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Адм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іністратор підтримує інформаційний обмін між постачальниками послуг при наданні ППН та фіксує стан процесу перенесення номера. Інформація про стан процесу перенесення, а також перенесені номери та їх номери маршрутування зберігається в ЦБД.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0" w:name="n61"/>
      <w:bookmarkEnd w:id="80"/>
      <w:r w:rsidRPr="00DC0223">
        <w:rPr>
          <w:rFonts w:ascii="Times New Roman" w:hAnsi="Times New Roman" w:cs="Times New Roman"/>
          <w:sz w:val="24"/>
          <w:szCs w:val="24"/>
          <w:lang w:val="ru-RU"/>
        </w:rPr>
        <w:t>12. У разі відсутності у постачальник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а-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ініціатора технічної можливості прямої маршрутизації викликів та/або повідомлень на електронну комунікаційну мережу базового постачальника (постачальник-ініціатор не має власної ЛБД або обладнання мережі не підтримує взаємодію з ЛБД), такий постачальник повинен забезпечити маршрутизацію трафіка або передачу повідомлення до мережі постачальника-транзитера, який забезпечує їх подальшу маршрутизацію до мережі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базового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постачальника на основі даних, що отримуються з ЛБД.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1" w:name="n177"/>
      <w:bookmarkEnd w:id="81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{Пункт 12 розділу II в редакц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ії П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останови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31" w:anchor="n42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2" w:name="n62"/>
      <w:bookmarkEnd w:id="82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13.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разі ненадання або неналежного надання ППН абонент звертається до постачальника-отримувача. Організація ППН здійснюється постачальником отримувачем, який у взаємодії з постачальником-донором, базовим постачальником,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адм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іністратором забезпечує спільне усунення проблем, що перешкоджають отриманню абонентом ППН.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3" w:name="n63"/>
      <w:bookmarkEnd w:id="83"/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метою оперативного усунення проблем, що перешкоджають отриманню абонентом ППН, сторони повинні, поміж іншого, організувати електронні канали взаємодії, з дотриманням вимог законодавства про захист персональних даних, для обміну повідомленнями між всіма сторонами, що приймають участь у перенесенні номера. Строк відповіді сторін на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запит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через електронні канали взаємодії не повинен перевищувати 2 робочі години.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4" w:name="n64"/>
      <w:bookmarkEnd w:id="84"/>
      <w:r w:rsidRPr="00DC0223">
        <w:rPr>
          <w:rFonts w:ascii="Times New Roman" w:hAnsi="Times New Roman" w:cs="Times New Roman"/>
          <w:sz w:val="24"/>
          <w:szCs w:val="24"/>
          <w:lang w:val="ru-RU"/>
        </w:rPr>
        <w:t>14. Постачальник-отримувач роз’яснює абоненту: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5" w:name="n65"/>
      <w:bookmarkEnd w:id="85"/>
      <w:r w:rsidRPr="00DC0223">
        <w:rPr>
          <w:rFonts w:ascii="Times New Roman" w:hAnsi="Times New Roman" w:cs="Times New Roman"/>
          <w:sz w:val="24"/>
          <w:szCs w:val="24"/>
          <w:lang w:val="ru-RU"/>
        </w:rPr>
        <w:t>його права та обов’язки;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6" w:name="n66"/>
      <w:bookmarkEnd w:id="86"/>
      <w:r w:rsidRPr="00DC0223">
        <w:rPr>
          <w:rFonts w:ascii="Times New Roman" w:hAnsi="Times New Roman" w:cs="Times New Roman"/>
          <w:sz w:val="24"/>
          <w:szCs w:val="24"/>
          <w:lang w:val="ru-RU"/>
        </w:rPr>
        <w:t>умови надання електронних комунікаційних послуг за обраним тарифним планом;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7" w:name="n67"/>
      <w:bookmarkEnd w:id="87"/>
      <w:r w:rsidRPr="00DC0223">
        <w:rPr>
          <w:rFonts w:ascii="Times New Roman" w:hAnsi="Times New Roman" w:cs="Times New Roman"/>
          <w:sz w:val="24"/>
          <w:szCs w:val="24"/>
          <w:lang w:val="ru-RU"/>
        </w:rPr>
        <w:t>порядок та умови надання ППН, зазначаючи період часу, протягом якого не надаватимуться електронні комунікаційні послуги за відповідним номером, та конкретний момент завершення перенесення цього номера;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8" w:name="n178"/>
      <w:bookmarkEnd w:id="88"/>
      <w:r w:rsidRPr="00DC0223">
        <w:rPr>
          <w:rFonts w:ascii="Times New Roman" w:hAnsi="Times New Roman" w:cs="Times New Roman"/>
          <w:sz w:val="24"/>
          <w:szCs w:val="24"/>
          <w:lang w:val="ru-RU"/>
        </w:rPr>
        <w:t>умови отримання, налаштування, платності ідентифікаційної картки (SIM-картки, USIM-картки, e-SIM тощо);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9" w:name="n179"/>
      <w:bookmarkEnd w:id="89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{Пункт 14 розділу II доповнено абзацом 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п'ятим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згідно з Постановою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32" w:anchor="n44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0" w:name="n68"/>
      <w:bookmarkEnd w:id="90"/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яким чином знеособленому абоненту можливо повернути невикористані кошти від базового постачальника, а саме щодо необхідності його ідентифікації у такого постачальника, перед отриманням ППН, та наявності для цього активної ідентифікаційної картки базового постачальника.</w:t>
      </w:r>
      <w:proofErr w:type="gramEnd"/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1" w:name="n69"/>
      <w:bookmarkEnd w:id="91"/>
      <w:r w:rsidRPr="00DC0223">
        <w:rPr>
          <w:rFonts w:ascii="Times New Roman" w:hAnsi="Times New Roman" w:cs="Times New Roman"/>
          <w:sz w:val="24"/>
          <w:szCs w:val="24"/>
          <w:lang w:val="ru-RU"/>
        </w:rPr>
        <w:lastRenderedPageBreak/>
        <w:t>15. Абонент, який бажає отримати ППН, звертається до постачальника-отримувача із заявою, оформленою в письмовому вигляді або дистанційно з використанням засобів електронних комунікацій, що може бути реалізовано постачальником-отримувачем, у тому числі за допомогою мобільних додатків та/або засобами Єдиного державного вебпорталу електронних послуг (далі - Портал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Д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ія), зокрема з використанням мобільного додатка Порталу Дія (Дія), та/або у інший, встановлений постачальником-отримувачем, спосіб дистанційного подання заяви.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2" w:name="n180"/>
      <w:bookmarkEnd w:id="92"/>
      <w:r w:rsidRPr="00DC0223">
        <w:rPr>
          <w:rFonts w:ascii="Times New Roman" w:hAnsi="Times New Roman" w:cs="Times New Roman"/>
          <w:sz w:val="24"/>
          <w:szCs w:val="24"/>
          <w:lang w:val="ru-RU"/>
        </w:rPr>
        <w:t>У заяві обов’язково має зазначатися: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3" w:name="n181"/>
      <w:bookmarkEnd w:id="93"/>
      <w:r w:rsidRPr="00DC0223">
        <w:rPr>
          <w:rFonts w:ascii="Times New Roman" w:hAnsi="Times New Roman" w:cs="Times New Roman"/>
          <w:sz w:val="24"/>
          <w:szCs w:val="24"/>
          <w:lang w:val="ru-RU"/>
        </w:rPr>
        <w:t>1) номер (номери), перенесення якого (яких) вимагається;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4" w:name="n182"/>
      <w:bookmarkEnd w:id="94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2) найменування базового постачальника, якщо таким постачальником є юридична особа, або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пр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ізвище, власне ім’я, по батькові (за наявності) фізичної особи, якщо таким постачальником є фізична особа - підприємець;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5" w:name="n183"/>
      <w:bookmarkEnd w:id="95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3) форма обслуговування у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базового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постачальника (контрактний, ідентифікований, знеособлений абонент);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6" w:name="n184"/>
      <w:bookmarkEnd w:id="96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4) найменування постачальника-отримувача, якщо таким постачальником є юридична особа, або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пр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ізвище, власне ім’я, по батькові (за наявності) фізичної особи, якщо таким постачальником є фізична особа - підприємець;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7" w:name="n185"/>
      <w:bookmarkEnd w:id="97"/>
      <w:r w:rsidRPr="00DC0223">
        <w:rPr>
          <w:rFonts w:ascii="Times New Roman" w:hAnsi="Times New Roman" w:cs="Times New Roman"/>
          <w:sz w:val="24"/>
          <w:szCs w:val="24"/>
          <w:lang w:val="ru-RU"/>
        </w:rPr>
        <w:t>5) обраний тариф та/або тарифний план постачальника-отримувача;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8" w:name="n186"/>
      <w:bookmarkEnd w:id="98"/>
      <w:r w:rsidRPr="00DC0223">
        <w:rPr>
          <w:rFonts w:ascii="Times New Roman" w:hAnsi="Times New Roman" w:cs="Times New Roman"/>
          <w:sz w:val="24"/>
          <w:szCs w:val="24"/>
          <w:lang w:val="ru-RU"/>
        </w:rPr>
        <w:t>6) бажані дата та час перенесення номера (номерів);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9" w:name="n187"/>
      <w:bookmarkEnd w:id="99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7)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ідтвердження того, що заявникові відомі та зрозумілі умови: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0" w:name="n188"/>
      <w:bookmarkEnd w:id="100"/>
      <w:r w:rsidRPr="00DC0223">
        <w:rPr>
          <w:rFonts w:ascii="Times New Roman" w:hAnsi="Times New Roman" w:cs="Times New Roman"/>
          <w:sz w:val="24"/>
          <w:szCs w:val="24"/>
          <w:lang w:val="ru-RU"/>
        </w:rPr>
        <w:t>отримання, налаштування та платності ідентифікаційної картки (SIM-картки, USIM-картки, e-SIM тощо);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1" w:name="n189"/>
      <w:bookmarkEnd w:id="101"/>
      <w:r w:rsidRPr="00DC0223">
        <w:rPr>
          <w:rFonts w:ascii="Times New Roman" w:hAnsi="Times New Roman" w:cs="Times New Roman"/>
          <w:sz w:val="24"/>
          <w:szCs w:val="24"/>
          <w:lang w:val="ru-RU"/>
        </w:rPr>
        <w:t>надання електронних комунікаційних послуг за обраним тарифним планом;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2" w:name="n190"/>
      <w:bookmarkEnd w:id="102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повернення невикористаних коштів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ід базового постачальника, а саме щодо необхідності ідентифікації абонента у такого постачальника, перед отриманням ППН, та наявності для цього активної ідентифікаційної картки базового постачальника.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3" w:name="n191"/>
      <w:bookmarkEnd w:id="103"/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раз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і, якщо абонент, який бажає отримати ППН, є абонентом мережі фіксованого зв’язку у заяві додатково повинні зазначатися: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4" w:name="n192"/>
      <w:bookmarkEnd w:id="104"/>
      <w:r w:rsidRPr="00DC0223">
        <w:rPr>
          <w:rFonts w:ascii="Times New Roman" w:hAnsi="Times New Roman" w:cs="Times New Roman"/>
          <w:sz w:val="24"/>
          <w:szCs w:val="24"/>
          <w:lang w:val="ru-RU"/>
        </w:rPr>
        <w:t>1) номер іншого телефону або адреса електронної пошти для зворотного зв’язку;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5" w:name="n193"/>
      <w:bookmarkEnd w:id="105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2) адреса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ісцезнаходження / місця проживання, за якою абонент мережі фіксованого зв’язку планує отримувати електронні комунікаційні послуги з використанням перенесеного номера.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6" w:name="n194"/>
      <w:bookmarkEnd w:id="106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При поданні заяви на ППН знеособлений абонент мобільного зв’язку базового постачальника має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ідтвердити право користування номером, на перенесення якого подана заява, шляхом зазначення одноразового пароля постачальнику-отримувачу, надісланого постачальником-отримувачем на номер, за яким отримуються електронні комунікаційні послуги у базового постачальника і на перенесення якого подана заява.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7" w:name="n195"/>
      <w:bookmarkEnd w:id="107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Одразу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ісля отримання заяви на ППН постачальник-отримувач має встановити з’єднання з кінцевим (термінальним) обладнанням цього знеособленого абонента за номером, на перенесення якого подана заява, для обміну інформацією голосом у реальному часі та отримати підтвердження згоди такого абонента на отримання ППН (голосове підтвердження та/або натискання відповідної клавіші під час дзвінка).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8" w:name="n196"/>
      <w:bookmarkEnd w:id="108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Для абонента - фізичної особи в заяві вказується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пр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ізвище, власне ім’я, по батькові (за наявності), місце проживання, серія (за наявності), номер паспорта або іншого документа, що посвідчує особу, відповідно до </w:t>
      </w:r>
      <w:hyperlink r:id="rId33" w:anchor="n119" w:tgtFrame="_blank" w:history="1">
        <w:r w:rsidRPr="00DC0223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частини першої</w:t>
        </w:r>
      </w:hyperlink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 статті 13 Закону України «Про Єдиний державний демографічний реєстр та документи, що підтверджують громадянство України, посвідчують особу чи її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спец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іальний статус».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9" w:name="n197"/>
      <w:bookmarkEnd w:id="109"/>
      <w:r w:rsidRPr="00DC022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Для абонента - фізичної особи -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ідприємця в заяві вказується прізвище, власне ім’я, по батькові (за наявності), місце проживання, серія (за наявності), номер паспорта або іншого документа, що посвідчує особу, відповідно до </w:t>
      </w:r>
      <w:hyperlink r:id="rId34" w:anchor="n119" w:tgtFrame="_blank" w:history="1">
        <w:r w:rsidRPr="00DC0223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частини першої</w:t>
        </w:r>
      </w:hyperlink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 статті 13 Закону України «Про Єдиний державний демографічний реєстр та документи, що підтверджують громадянство України, посвідчують особу чи її спеціальний статус» та за наявності реєстраційний номер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обл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ікової картки платника податків.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0" w:name="n198"/>
      <w:bookmarkEnd w:id="110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Для абонента - юридичної особи в заяві вказується повне найменування, місцезнаходження та ідентифікаційний код згідно з Єдиним державним реєстром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ідприємств та організацій України.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1" w:name="n199"/>
      <w:bookmarkEnd w:id="111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Уповноважена особа абонента повинна пред’явити оригінал документа, що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ідтверджує повноваження на здійснення перенесення номера (номерів).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2" w:name="n200"/>
      <w:bookmarkEnd w:id="112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{Пункт 15 розділу II в редакц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ії П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останови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35" w:anchor="n47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3" w:name="n90"/>
      <w:bookmarkEnd w:id="113"/>
      <w:r w:rsidRPr="00DC0223">
        <w:rPr>
          <w:rFonts w:ascii="Times New Roman" w:hAnsi="Times New Roman" w:cs="Times New Roman"/>
          <w:sz w:val="24"/>
          <w:szCs w:val="24"/>
          <w:lang w:val="ru-RU"/>
        </w:rPr>
        <w:t>16. Якщо абонент планує отримувати електронні комунікаційні послуги: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4" w:name="n91"/>
      <w:bookmarkEnd w:id="114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ідставі укладеного в письмовій формі договору, то він додатково до інформації, зазначеної в пункті 15 цього розділу, надає відомості, передбачені законодавством для укладення договору про надання електронних комунікаційних послуг, у письмовій формі;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5" w:name="n92"/>
      <w:bookmarkEnd w:id="115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без укладання договору в письмовій формі, то він одночасно з поданням інформації, зазначеної в пункті 15 цього розділу, додатково подає постачальнику-отримувачу заяву про ідентифікацію відповідно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до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встановленого регуляторним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органом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порядку.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6" w:name="n93"/>
      <w:bookmarkEnd w:id="116"/>
      <w:r w:rsidRPr="00DC0223">
        <w:rPr>
          <w:rFonts w:ascii="Times New Roman" w:hAnsi="Times New Roman" w:cs="Times New Roman"/>
          <w:sz w:val="24"/>
          <w:szCs w:val="24"/>
          <w:lang w:val="ru-RU"/>
        </w:rPr>
        <w:t>17. При надходженні заяви до постачальника-отримувача від абонента про отримання ППН: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7" w:name="n94"/>
      <w:bookmarkEnd w:id="117"/>
      <w:r w:rsidRPr="00DC0223">
        <w:rPr>
          <w:rFonts w:ascii="Times New Roman" w:hAnsi="Times New Roman" w:cs="Times New Roman"/>
          <w:sz w:val="24"/>
          <w:szCs w:val="24"/>
          <w:lang w:val="ru-RU"/>
        </w:rPr>
        <w:t>1) постачальник-отримувач виконує наступні заходи: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8" w:name="n95"/>
      <w:bookmarkEnd w:id="118"/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перев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іряє повноту та достовірність відомостей, які передбачені пунктами 15, 16 цього розділу;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9" w:name="n96"/>
      <w:bookmarkEnd w:id="119"/>
      <w:r w:rsidRPr="00DC0223">
        <w:rPr>
          <w:rFonts w:ascii="Times New Roman" w:hAnsi="Times New Roman" w:cs="Times New Roman"/>
          <w:sz w:val="24"/>
          <w:szCs w:val="24"/>
          <w:lang w:val="ru-RU"/>
        </w:rPr>
        <w:t>фіксує дату та час отримання заяви;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0" w:name="n97"/>
      <w:bookmarkEnd w:id="120"/>
      <w:r w:rsidRPr="00DC0223">
        <w:rPr>
          <w:rFonts w:ascii="Times New Roman" w:hAnsi="Times New Roman" w:cs="Times New Roman"/>
          <w:sz w:val="24"/>
          <w:szCs w:val="24"/>
          <w:lang w:val="ru-RU"/>
        </w:rPr>
        <w:t>здійснює ідентифікацію абонента, який планує отримувати електронні комунікаційні послуги без укладення договору в письмовій формі, відповідно до </w:t>
      </w:r>
      <w:hyperlink r:id="rId36" w:anchor="n14" w:tgtFrame="_blank" w:history="1">
        <w:r w:rsidRPr="00DC0223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Порядку ідентифікації кінцевих користувачі</w:t>
        </w:r>
        <w:proofErr w:type="gramStart"/>
        <w:r w:rsidRPr="00DC0223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в</w:t>
        </w:r>
        <w:proofErr w:type="gramEnd"/>
      </w:hyperlink>
      <w:r w:rsidRPr="00DC022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1" w:name="n98"/>
      <w:bookmarkEnd w:id="121"/>
      <w:r w:rsidRPr="00DC0223">
        <w:rPr>
          <w:rFonts w:ascii="Times New Roman" w:hAnsi="Times New Roman" w:cs="Times New Roman"/>
          <w:sz w:val="24"/>
          <w:szCs w:val="24"/>
          <w:lang w:val="ru-RU"/>
        </w:rPr>
        <w:t>укладає догові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з абонентом, який планує отримувати електронні комунікаційні послуги на підставі укладеного в письмовій формі договору, що набирає чинності в момент завершення перенесення номера;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2" w:name="n99"/>
      <w:bookmarkEnd w:id="122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за можливості, одразу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ісля ідентифікації абонента або укладення з ним договору надає абоненту мобільного зв’язку ідентифікаційну картку (SIM-картка, USIM-картка, e-SIM тощо), яка буде активована після завершення перенесення номера та вартість якої визначає постачальник-отримувач;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3" w:name="n201"/>
      <w:bookmarkEnd w:id="123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{Абзац шостий 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ідпункту 1 пункту 17 розділу II із змінами, внесеними згідно з Постановою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37" w:anchor="n71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4" w:name="n100"/>
      <w:bookmarkEnd w:id="124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2) постачальник-отримувач, який надає електронні комунікаційні послуги на мережі іншого постачальника-отримувача (власника мережі), повідомляє такому постачальнику інформацію, яка необхідна останньому для здійснення запиту до базового постачальника та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адм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іністратора щодо можливості здійснення ППН відповідно до вимог підпунктів 3, 4 цього пункту;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5" w:name="n202"/>
      <w:bookmarkEnd w:id="125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lastRenderedPageBreak/>
        <w:t>{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ідпункт 2 пункту 17 розділу II із змінами, внесеними згідно з Постановою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38" w:anchor="n74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6" w:name="n101"/>
      <w:bookmarkEnd w:id="126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3) постачальник-отримувач (власник мережі) робить запит до базового постачальника та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адм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іністратора щодо можливості здійснення ППН за певним номером.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7" w:name="n203"/>
      <w:bookmarkEnd w:id="127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{Абзац перший 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ідпункту 3 пункту 17 розділу II із змінами, внесеними згідно з Постановою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39" w:anchor="n76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8" w:name="n102"/>
      <w:bookmarkEnd w:id="128"/>
      <w:r w:rsidRPr="00DC0223">
        <w:rPr>
          <w:rFonts w:ascii="Times New Roman" w:hAnsi="Times New Roman" w:cs="Times New Roman"/>
          <w:sz w:val="24"/>
          <w:szCs w:val="24"/>
          <w:lang w:val="ru-RU"/>
        </w:rPr>
        <w:t>Запит має містити: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9" w:name="n103"/>
      <w:bookmarkEnd w:id="129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номер, якщо абонент - фізична особа, що подав заяву на ППН є знеособленим абонентом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базового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постачальника;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0" w:name="n104"/>
      <w:bookmarkEnd w:id="130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номер (номери) і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пр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ізвище та власне ім’я фізичної особи, якщо абонент - фізична особа, що подав заяву на ППН є ідентифікованим або контрактним абонентом базового постачальника;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1" w:name="n105"/>
      <w:bookmarkEnd w:id="131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номер (номери) і реєстраційний номер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обл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ікової картки платника податків (у разі відсутності реєстраційного номера, серію (за наявності), номер паспорта), якщо абонент, що подав заяву на ППН є ідентифікованим або контрактним абонентом базового постачальника, як фізична особа - підприємець;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2" w:name="n204"/>
      <w:bookmarkEnd w:id="132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{Абзац п'ятий підпункту 3 пункту 17 розділу II в редакц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ії П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останови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40" w:anchor="n78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3" w:name="n106"/>
      <w:bookmarkEnd w:id="133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номер (номери) та ідентифікаційний код згідно з Єдиним державним реєстром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ідприємств та організацій України, якщо абонент, що подав заяву на ППН є юридичною особою;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4" w:name="n107"/>
      <w:bookmarkEnd w:id="134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4) базовий постачальник протягом 4 робочих годин з моменту отримання відповідного запиту постачальника-отримувача інформує постачальника-отримувача та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адм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іністратора про можливість надання ППН за певним номером або про підстави для відмови в перенесенні номера згідно з </w:t>
      </w:r>
      <w:hyperlink r:id="rId41" w:anchor="n128" w:history="1">
        <w:r w:rsidRPr="00DC0223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пунктом 27</w:t>
        </w:r>
      </w:hyperlink>
      <w:r w:rsidRPr="00DC0223">
        <w:rPr>
          <w:rFonts w:ascii="Times New Roman" w:hAnsi="Times New Roman" w:cs="Times New Roman"/>
          <w:sz w:val="24"/>
          <w:szCs w:val="24"/>
          <w:lang w:val="ru-RU"/>
        </w:rPr>
        <w:t> цього розділу. В разі отримання запиту на ППН для абонента базового постачальника, який надає електронні комунікаційні послуги на іншій мережі, базовий постачальник (власник цієї мережі) взаємодіє з таким постачальником;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5" w:name="n108"/>
      <w:bookmarkEnd w:id="135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5)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адм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іністратор пересилає постачальнику-отримувачу повідомлення базового постачальника про можливість надання ППН за певним номером або про підстави для відмови в перенесенні номера згідно з пунктом 27 цього розділу. У випадку ненадання повідомлення базовим постачальником протягом часу, визначеного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ідпунктом 4 цього пункту, надання ППН вважається можливим, і адміністратор повідомляє постачальника-отримувача та базового постачальника про можливість надання ППН;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6" w:name="n109"/>
      <w:bookmarkEnd w:id="136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6) постачальник-отримувач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ісля отримання інформації від базового постачальника або адміністратора про можливість надання ППН за певним номером повідомляє абонента: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7" w:name="n110"/>
      <w:bookmarkEnd w:id="137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мобільного зв’язку - про можливість надання ППН, орієнтовний час активації вже отриманої ідентифікаційної картки (SIM-картка, USIM-картка, e-SIM тощо),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раз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 необхідності час та місце для отримання ідентифікаційної картки (SIM-картка, USIM-картка, e-SIM тощо), кінцевого (термінального) обладнання;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8" w:name="n205"/>
      <w:bookmarkEnd w:id="138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{Абзац другий підпункту 6 пункту 17 розділу II в редакц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ії П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останови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42" w:anchor="n81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9" w:name="n111"/>
      <w:bookmarkEnd w:id="139"/>
      <w:r w:rsidRPr="00DC022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фіксованого зв’язку - про можливість надання ППН та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разі необхідності час та місце отримання кінцевого обладнання;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0" w:name="n112"/>
      <w:bookmarkEnd w:id="140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7) постачальник-отримувач (власник мережі)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ісля отримання інформації від базового постачальника або адміністратора про можливість надання ППН за певним номером повідомляє її постачальнику-отримувачу, який надає електронні комунікаційні послуги на його мережі, для повідомлення абоненту відповідно до вимог абзаців другого та третього підпункту 6 цього пункту;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1" w:name="n113"/>
      <w:bookmarkEnd w:id="141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8) у разі відмови у ППН постачальник-отримувач зобов’язаний повідомити абоненту відповідні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ідстави, передбачені пунктом 27 цього розділу;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2" w:name="n114"/>
      <w:bookmarkEnd w:id="142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9)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ісля отримання повідомлення відповідно до підпунктів 6, 7 цього пункту абонент: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3" w:name="n115"/>
      <w:bookmarkEnd w:id="143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мобільного зв’язку повинен у визначені постачальником-отримувачем час і місце отримати ідентифікаційну картку (SIM-карта, USIM-картка, e-SIM тощо), вартість якої визначає постачальник-отримувач, а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разі наявності вже отриманої - активувати її;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4" w:name="n206"/>
      <w:bookmarkEnd w:id="144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{Абзац другий підпункту 9 пункту 17 розділу II в редакц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ії П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останови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43" w:anchor="n83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5" w:name="n116"/>
      <w:bookmarkEnd w:id="145"/>
      <w:r w:rsidRPr="00DC0223">
        <w:rPr>
          <w:rFonts w:ascii="Times New Roman" w:hAnsi="Times New Roman" w:cs="Times New Roman"/>
          <w:sz w:val="24"/>
          <w:szCs w:val="24"/>
          <w:lang w:val="ru-RU"/>
        </w:rPr>
        <w:t>фіксованого зв’язку має за необхідності придбати кінцеве обладнання.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6" w:name="n117"/>
      <w:bookmarkEnd w:id="146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18. У випадку, якщо абонент мобільного зв’язку не отримав ідентифікаційну картку у визначений строк, надання ППН призупиняється. Якщо абонент не виконав зазначену дію протягом 30 календарних днів з дня подання заяви на ППН, то ця заява скасовується та абонент продовжує отримувати електронні комунікаційні послуги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базового постачальника.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7" w:name="n118"/>
      <w:bookmarkEnd w:id="147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19. Постачальник-отримувач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ісля виконання заходів, передбачених пунктом 17 цього розділу чи отримання інформації від постачальника-отримувача, який надає електронні комунікаційні послуги на його мережі, про виконання зазначених заходів, повідомляє базового постачальника та адміністратора про початок перенесення номера.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8" w:name="n119"/>
      <w:bookmarkEnd w:id="148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20.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Адм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іністратор повідомляє постачальника-отримувача та базового постачальника про готовність ЦБД для обслуговування перенесеного номера в мережі постачальника-отримувача або про відсутність технічної можливості надання ППН.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9" w:name="n120"/>
      <w:bookmarkEnd w:id="149"/>
      <w:r w:rsidRPr="00DC0223">
        <w:rPr>
          <w:rFonts w:ascii="Times New Roman" w:hAnsi="Times New Roman" w:cs="Times New Roman"/>
          <w:sz w:val="24"/>
          <w:szCs w:val="24"/>
          <w:lang w:val="ru-RU"/>
        </w:rPr>
        <w:t>21. Постачальник-отримувач (власник мережі) повідомляє постачальника-отримувача, який надає електронні комунікаційні послуги на його мережі, базового постачальника та абонента про конкретний момент завершення перенесення номера у зручний для абонента спосіб.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0" w:name="n121"/>
      <w:bookmarkEnd w:id="150"/>
      <w:r w:rsidRPr="00DC0223">
        <w:rPr>
          <w:rFonts w:ascii="Times New Roman" w:hAnsi="Times New Roman" w:cs="Times New Roman"/>
          <w:sz w:val="24"/>
          <w:szCs w:val="24"/>
          <w:lang w:val="ru-RU"/>
        </w:rPr>
        <w:t>Постачальник-отримувач, який надає електронні комунікаційні послуги на іншій мережі, повідомляє абонента про конкретний момент завершення перенесення номера у зручний для абонента спосіб.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1" w:name="n122"/>
      <w:bookmarkEnd w:id="151"/>
      <w:r w:rsidRPr="00DC0223">
        <w:rPr>
          <w:rFonts w:ascii="Times New Roman" w:hAnsi="Times New Roman" w:cs="Times New Roman"/>
          <w:sz w:val="24"/>
          <w:szCs w:val="24"/>
          <w:lang w:val="ru-RU"/>
        </w:rPr>
        <w:t>22. До завершення перенесення номера базовий постачальник зобов’язаний надавати електронні комунікаційні послуги абоненту, який подав заяву про перенесення номера, недискримінаційно, за встановленими показниками якості, за тарифами і на умовах, які були визначені договором про надання електронних комунікаційних послуг із цим абонентом.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2" w:name="n123"/>
      <w:bookmarkEnd w:id="152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23. Порядок оплати і форма розрахунків за надання електронних комунікаційних послуг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ісля завершення перенесення номера визначаються договором про надання електронних комунікаційних послуг відповідно до законодавства.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3" w:name="n124"/>
      <w:bookmarkEnd w:id="153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24. Перенесення номера відбувається протягом 1 робочого дня у мережах мобільного зв’язку та протягом 7 робочих днів у мережах фіксованого зв’язку з моменту подання </w:t>
      </w:r>
      <w:r w:rsidRPr="00DC022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заяви, за винятком випадку, коли абонент вказує у заяві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ізніший строк перенесення номера (номерів), який не може перевищувати 30 календарних днів.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4" w:name="n125"/>
      <w:bookmarkEnd w:id="154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За наявності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техн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ічної можливості здійснити перенесення номера у коротші строки, ніж передбачені абзацом першим цього пункту, адміністратор та постачальники послуг, що беруть участь у процесі перенесення цього номера, за згодою абонента, наданою постачальнику-отримувачу, можуть здійснювати таке перенесення у коротші строки.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5" w:name="n126"/>
      <w:bookmarkEnd w:id="155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25. Якщо перенесення номера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мереж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 фіксованого зв’язку пов’язане з необхідністю організації постачальником-отримувачем нової абонентської лінії, строк реалізації перенесення може бути встановлений до 24 робочих днів з дати укладення договору з постачальником-отримувачем.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6" w:name="n127"/>
      <w:bookmarkEnd w:id="156"/>
      <w:r w:rsidRPr="00DC0223">
        <w:rPr>
          <w:rFonts w:ascii="Times New Roman" w:hAnsi="Times New Roman" w:cs="Times New Roman"/>
          <w:sz w:val="24"/>
          <w:szCs w:val="24"/>
          <w:lang w:val="ru-RU"/>
        </w:rPr>
        <w:t>26. Час, протягом якого абонент не буде отримувати електронні комунікаційні послуги за номером, який переноситься, не може перевищувати 3 годин.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7" w:name="n128"/>
      <w:bookmarkEnd w:id="157"/>
      <w:r w:rsidRPr="00DC0223">
        <w:rPr>
          <w:rFonts w:ascii="Times New Roman" w:hAnsi="Times New Roman" w:cs="Times New Roman"/>
          <w:sz w:val="24"/>
          <w:szCs w:val="24"/>
          <w:lang w:val="ru-RU"/>
        </w:rPr>
        <w:t>27. Абоненту відмовляється у ППН, якщо: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8" w:name="n129"/>
      <w:bookmarkEnd w:id="158"/>
      <w:r w:rsidRPr="00DC0223">
        <w:rPr>
          <w:rFonts w:ascii="Times New Roman" w:hAnsi="Times New Roman" w:cs="Times New Roman"/>
          <w:sz w:val="24"/>
          <w:szCs w:val="24"/>
          <w:lang w:val="ru-RU"/>
        </w:rPr>
        <w:t>1) абонент, який планує отримувати електронні комунікаційні послуги без укладення договору в письмовій формі, не подав постачальнику-отримувачу заяву про ідентифікацію відповідно до </w:t>
      </w:r>
      <w:hyperlink r:id="rId44" w:anchor="n14" w:tgtFrame="_blank" w:history="1">
        <w:r w:rsidRPr="00DC0223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Порядку ідентифікації кінцевих користувачі</w:t>
        </w:r>
        <w:proofErr w:type="gramStart"/>
        <w:r w:rsidRPr="00DC0223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в</w:t>
        </w:r>
        <w:proofErr w:type="gramEnd"/>
      </w:hyperlink>
      <w:r w:rsidRPr="00DC022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9" w:name="n130"/>
      <w:bookmarkEnd w:id="159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2) абонент, який планує отримувати електронні комунікаційні послуги на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ідставі укладеного в письмовій формі договору, що набирає чинності в момент завершення перенесення номера, не уклав такий договір з постачальником-отримувачем;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0" w:name="n131"/>
      <w:bookmarkEnd w:id="160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3) право користування номером, на перенесення якого подана заява, належить іншій особі, або якщо на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ідставах, визначених законодавством, за цим номером припинено надання послуг абоненту, який заявляє про бажання його перенести;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1" w:name="n132"/>
      <w:bookmarkEnd w:id="161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4) знеособленим абонентом мобільного зв’язку не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ідтверджено право користування номером, на перенесення якого подана заява, та/або не підтверджено згоду на отримання ППН, що передбачено </w:t>
      </w:r>
      <w:hyperlink r:id="rId45" w:anchor="n69" w:history="1">
        <w:r w:rsidRPr="00DC0223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пунктом 15</w:t>
        </w:r>
      </w:hyperlink>
      <w:r w:rsidRPr="00DC0223">
        <w:rPr>
          <w:rFonts w:ascii="Times New Roman" w:hAnsi="Times New Roman" w:cs="Times New Roman"/>
          <w:sz w:val="24"/>
          <w:szCs w:val="24"/>
          <w:lang w:val="ru-RU"/>
        </w:rPr>
        <w:t> цього розділу;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2" w:name="n133"/>
      <w:bookmarkEnd w:id="162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5) абонент, який бажає перенести номер,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ід час перенесення номера подав заяву про перенесення цього самого номера іншому постачальнику-отримувачу;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3" w:name="n134"/>
      <w:bookmarkEnd w:id="163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6)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ісля останнього перенесення номера до дати наступного бажаного перенесення, зазначеної у заяві на ППН, не минуло 30 календарних днів;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4" w:name="n135"/>
      <w:bookmarkEnd w:id="164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7) абонентом у заяві про перенесення номера зазначено неповні та/або недостовірні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дан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5" w:name="n136"/>
      <w:bookmarkEnd w:id="165"/>
      <w:r w:rsidRPr="00DC0223">
        <w:rPr>
          <w:rFonts w:ascii="Times New Roman" w:hAnsi="Times New Roman" w:cs="Times New Roman"/>
          <w:sz w:val="24"/>
          <w:szCs w:val="24"/>
          <w:lang w:val="ru-RU"/>
        </w:rPr>
        <w:t>8) постачальник-отримувач не забезпечує надання послуг в населеному пункті, у якому абонент планує отримувати послуги з використанням перенесеного номера;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6" w:name="n137"/>
      <w:bookmarkEnd w:id="166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9) у межах території географічної зони нумерації, в якій знаходиться номер абонента, що подав заяву на перенесення, не забезпечується процедура встановлення внутрішньозонових з’єднань з використанням семизначних зонових номерів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ідповідно до </w:t>
      </w:r>
      <w:hyperlink r:id="rId46" w:tgtFrame="_blank" w:history="1">
        <w:r w:rsidRPr="00DC0223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Плану переходу на перспективну систему нумерації телефонної мережі загального користування України</w:t>
        </w:r>
      </w:hyperlink>
      <w:r w:rsidRPr="00DC0223">
        <w:rPr>
          <w:rFonts w:ascii="Times New Roman" w:hAnsi="Times New Roman" w:cs="Times New Roman"/>
          <w:sz w:val="24"/>
          <w:szCs w:val="24"/>
          <w:lang w:val="ru-RU"/>
        </w:rPr>
        <w:t>, затвердженого наказом Міністерства транспорту та зв’язку України від 29 вересня 2008 року № 1200, зареєстрованого в Міністерстві юстиції України 22 жовтня 2008 року за № 1014/15705;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7" w:name="n138"/>
      <w:bookmarkEnd w:id="167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10) номер мережі фіксованого зв’язку обслуговується аналоговою комутаційною станцією або комутаційною станцією, яка не забезпечує інформаційний обмін з ЛБД, ЦБД, що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ідтверджується повідомленням адміністратора;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8" w:name="n139"/>
      <w:bookmarkEnd w:id="168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11) відсутня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техн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ічна можливість організації нової абонентської лінії постачальником-отримувачем.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9" w:name="n140"/>
      <w:bookmarkEnd w:id="169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28. Абонент має право відмовитись від поданої ним заяви про перенесення номера, повідомивши про це постачальника-отримувача, але не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ізніше ніж за 4 робочі години до зазначеного в заяві про перенесення номера бажаного часу перенесення номера (номерів).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0" w:name="n207"/>
      <w:bookmarkEnd w:id="170"/>
      <w:r w:rsidRPr="00DC022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Постачальник-отримувач зобов’язаний забезпечити право абонента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відмову від поданої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ним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заяви шляхом відтермінування виконання дій, передбачених пунктом 19 цього розділу, до моменту настання останніх 4 робочих годин до зазначеного в заяві про перенесення номера бажаного часу перенесення номера (номерів).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1" w:name="n208"/>
      <w:bookmarkEnd w:id="171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{Абзац другий пункту 28 розділу II набирає чинності з 02 березня 2026 року згідно з Постановою Національної комісії, що здійснює державне регулювання у 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сферах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електронних комунікацій, радіочастотного спектра та надання послуг поштового зв'язку </w:t>
      </w:r>
      <w:hyperlink r:id="rId47" w:anchor="n8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2" w:name="n209"/>
      <w:bookmarkEnd w:id="172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{Пункт 28 розділу II в редакц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ії П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останови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48" w:anchor="n85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3" w:name="n141"/>
      <w:bookmarkEnd w:id="173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29. Взаєморозрахунки між постачальниками послуг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ід час обслуговування абонентів з перенесеними номерами здійснюються за послуги пропуску трафіку відповідно до договорів про взаємоз’єднання, укладених між цими постачальниками.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4" w:name="n142"/>
      <w:bookmarkEnd w:id="174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30.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Адм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іністратор забезпечує безоплатне надання регуляторному органу інформації про перенесені номери, що зберігається в ЦБД, яка необхідна для аналізу процесу надання ППН.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5" w:name="n210"/>
      <w:bookmarkEnd w:id="175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{Пункт 30 розділу II в редакц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ії П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останови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49" w:anchor="n88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6" w:name="n143"/>
      <w:bookmarkEnd w:id="176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31. Оплата послуг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адм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іністратора встановлюється в установленому законодавством порядку на договірних засадах та здійснюється: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7" w:name="n144"/>
      <w:bookmarkEnd w:id="177"/>
      <w:r w:rsidRPr="00DC0223">
        <w:rPr>
          <w:rFonts w:ascii="Times New Roman" w:hAnsi="Times New Roman" w:cs="Times New Roman"/>
          <w:sz w:val="24"/>
          <w:szCs w:val="24"/>
          <w:lang w:val="ru-RU"/>
        </w:rPr>
        <w:t>постачальником-отримувачем за кожне перенесення номера;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8" w:name="n145"/>
      <w:bookmarkEnd w:id="178"/>
      <w:r w:rsidRPr="00DC0223">
        <w:rPr>
          <w:rFonts w:ascii="Times New Roman" w:hAnsi="Times New Roman" w:cs="Times New Roman"/>
          <w:sz w:val="24"/>
          <w:szCs w:val="24"/>
          <w:lang w:val="ru-RU"/>
        </w:rPr>
        <w:t>постачальниками послуг, які використовують ресурс нумерації, за доступ до інформації ЦБД з урахуванням кількості задіяного ресурсу нумерації та собівартості утримання ЦБД;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9" w:name="n146"/>
      <w:bookmarkEnd w:id="179"/>
      <w:r w:rsidRPr="00DC0223">
        <w:rPr>
          <w:rFonts w:ascii="Times New Roman" w:hAnsi="Times New Roman" w:cs="Times New Roman"/>
          <w:sz w:val="24"/>
          <w:szCs w:val="24"/>
          <w:lang w:val="ru-RU"/>
        </w:rPr>
        <w:t>іншими суб’єктами господарювання, які використовують дані про номери у своїх технологічних процесах.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0" w:name="n147"/>
      <w:bookmarkEnd w:id="180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32. Постачальники послуг, які надають електронні комунікаційні послуги з використанням інших мереж, зобов’язані забезпечити надання абонентам ППН відповідно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до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договор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ів з постачальниками послуг, мережі яких вони використовують для надання електронних комунікаційних послуг.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1" w:name="n148"/>
      <w:bookmarkEnd w:id="181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33.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Порядок позасудового вирішення спорів щодо надання послуг з перенесення номерів визначається відповідно до </w:t>
      </w:r>
      <w:hyperlink r:id="rId50" w:anchor="n12" w:tgtFrame="_blank" w:history="1">
        <w:r w:rsidRPr="00DC0223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ru-RU"/>
          </w:rPr>
          <w:t>Порядку розгляду спорів між постачальниками електронних комунікаційних мереж та/або послуг</w:t>
        </w:r>
      </w:hyperlink>
      <w:r w:rsidRPr="00DC0223">
        <w:rPr>
          <w:rFonts w:ascii="Times New Roman" w:hAnsi="Times New Roman" w:cs="Times New Roman"/>
          <w:sz w:val="24"/>
          <w:szCs w:val="24"/>
          <w:lang w:val="ru-RU"/>
        </w:rPr>
        <w:t>, затвердженого постановою Національної комісії, що здійснює державне регулювання у сферах електронних комунікацій, радіочастотного спектра та надання послуг поштового зв’язку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, від 06 вересня 2023 року № 344, зареєстрованого в Міністерстві юстиції України 27 вересня 2023 року за № 1700/40756.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2" w:name="n149"/>
      <w:bookmarkEnd w:id="182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34. У випадку аварії, кібератаки, пошкодження електронної комунікаційної мережі одного із постачальників послуг або інформаційно-комунікаційної системи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адм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іністратора, яка призвела до збою в роботі ЛБД та/або ЦБД більш ніж на 3 робочих години, з метою оперативного вирішення порушених питань, Головою Національної комісії, що здійснює державне регулювання у сферах електронних комунікацій, радіочастотного спектра та надання послуг поштового зв’язку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видається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розпорядження про тимчасове призупинення процесів перенесення номерів (далі - розпорядження), яким також встановлюється термін їх відновлення.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3" w:name="n211"/>
      <w:bookmarkEnd w:id="183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Розпорядження приймається також у разі необхідності проведення обслуговування обладнання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адм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іністратора ЦБД.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4" w:name="n212"/>
      <w:bookmarkEnd w:id="184"/>
      <w:r w:rsidRPr="00DC022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Проект розпорядження погоджується не менше ніж трьома членами Національної комісії, що здійснює державне регулювання у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сферах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 електронних комунікацій, радіочастотного спектра та надання послуг поштового зв’язку.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5" w:name="n213"/>
      <w:bookmarkEnd w:id="185"/>
      <w:r w:rsidRPr="00DC0223">
        <w:rPr>
          <w:rFonts w:ascii="Times New Roman" w:hAnsi="Times New Roman" w:cs="Times New Roman"/>
          <w:sz w:val="24"/>
          <w:szCs w:val="24"/>
          <w:lang w:val="ru-RU"/>
        </w:rPr>
        <w:t xml:space="preserve">Розпорядження доводиться до відома </w:t>
      </w:r>
      <w:proofErr w:type="gramStart"/>
      <w:r w:rsidRPr="00DC0223">
        <w:rPr>
          <w:rFonts w:ascii="Times New Roman" w:hAnsi="Times New Roman" w:cs="Times New Roman"/>
          <w:sz w:val="24"/>
          <w:szCs w:val="24"/>
          <w:lang w:val="ru-RU"/>
        </w:rPr>
        <w:t>адм</w:t>
      </w:r>
      <w:proofErr w:type="gramEnd"/>
      <w:r w:rsidRPr="00DC0223">
        <w:rPr>
          <w:rFonts w:ascii="Times New Roman" w:hAnsi="Times New Roman" w:cs="Times New Roman"/>
          <w:sz w:val="24"/>
          <w:szCs w:val="24"/>
          <w:lang w:val="ru-RU"/>
        </w:rPr>
        <w:t>іністратора протягом години після його прийняття та оприлюднюється на офіційному вебсайті Національної комісії, що здійснює державне регулювання у сферах електронних комунікацій, радіочастотного спектра та надання послуг поштового зв’язку.</w:t>
      </w:r>
    </w:p>
    <w:p w:rsidR="006A5C5B" w:rsidRPr="00DC0223" w:rsidRDefault="006A5C5B" w:rsidP="00DC022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6" w:name="n214"/>
      <w:bookmarkEnd w:id="186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{Пункт 34 розділу II в редакц</w:t>
      </w:r>
      <w:proofErr w:type="gramStart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ії П</w:t>
      </w:r>
      <w:proofErr w:type="gramEnd"/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останови Національної комісії, що здійснює державне регулювання у сферах електронних комунікацій, радіочастотного спектра та надання послуг поштового зв'язку </w:t>
      </w:r>
      <w:hyperlink r:id="rId51" w:anchor="n90" w:tgtFrame="_blank" w:history="1">
        <w:r w:rsidRPr="00DC0223">
          <w:rPr>
            <w:rStyle w:val="a3"/>
            <w:rFonts w:ascii="Times New Roman" w:hAnsi="Times New Roman" w:cs="Times New Roman"/>
            <w:i/>
            <w:iCs/>
            <w:color w:val="auto"/>
            <w:sz w:val="24"/>
            <w:szCs w:val="24"/>
            <w:lang w:val="ru-RU"/>
          </w:rPr>
          <w:t>№ 417 від 02.07.2025</w:t>
        </w:r>
      </w:hyperlink>
      <w:r w:rsidRPr="00DC0223">
        <w:rPr>
          <w:rFonts w:ascii="Times New Roman" w:hAnsi="Times New Roman" w:cs="Times New Roman"/>
          <w:i/>
          <w:iCs/>
          <w:sz w:val="24"/>
          <w:szCs w:val="24"/>
          <w:lang w:val="ru-RU"/>
        </w:rPr>
        <w:t>}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9"/>
        <w:gridCol w:w="4212"/>
      </w:tblGrid>
      <w:tr w:rsidR="00DC0223" w:rsidRPr="00DC0223" w:rsidTr="006A5C5B">
        <w:trPr>
          <w:trHeight w:val="336"/>
        </w:trPr>
        <w:tc>
          <w:tcPr>
            <w:tcW w:w="27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93321" w:rsidRPr="00DC0223" w:rsidRDefault="006A5C5B" w:rsidP="00DC022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87" w:name="n150"/>
            <w:bookmarkEnd w:id="187"/>
            <w:r w:rsidRPr="00DC02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Директор Департаменту</w:t>
            </w:r>
            <w:r w:rsidRPr="00DC0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C02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електронних комунікацій</w:t>
            </w:r>
          </w:p>
        </w:tc>
        <w:tc>
          <w:tcPr>
            <w:tcW w:w="22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93321" w:rsidRPr="00DC0223" w:rsidRDefault="006A5C5B" w:rsidP="00DC022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2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DC02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І. Хохотва</w:t>
            </w:r>
          </w:p>
        </w:tc>
      </w:tr>
    </w:tbl>
    <w:p w:rsidR="00202E02" w:rsidRPr="00DC0223" w:rsidRDefault="00202E02"/>
    <w:sectPr w:rsidR="00202E02" w:rsidRPr="00DC0223" w:rsidSect="00916DA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E20"/>
    <w:rsid w:val="00000B02"/>
    <w:rsid w:val="00202E02"/>
    <w:rsid w:val="00393321"/>
    <w:rsid w:val="006A5C5B"/>
    <w:rsid w:val="007002EB"/>
    <w:rsid w:val="00875938"/>
    <w:rsid w:val="00916DA5"/>
    <w:rsid w:val="00AD13BD"/>
    <w:rsid w:val="00B17E20"/>
    <w:rsid w:val="00DC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2EB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5C5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A5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C5B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2EB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5C5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A5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C5B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93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401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49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77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akon.rada.gov.ua/laws/show/z1097-25" TargetMode="External"/><Relationship Id="rId18" Type="http://schemas.openxmlformats.org/officeDocument/2006/relationships/hyperlink" Target="https://zakon.rada.gov.ua/laws/show/z1097-25" TargetMode="External"/><Relationship Id="rId26" Type="http://schemas.openxmlformats.org/officeDocument/2006/relationships/hyperlink" Target="https://zakon.rada.gov.ua/laws/show/z1097-25" TargetMode="External"/><Relationship Id="rId39" Type="http://schemas.openxmlformats.org/officeDocument/2006/relationships/hyperlink" Target="https://zakon.rada.gov.ua/laws/show/z1097-2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zakon.rada.gov.ua/laws/show/z1534-23" TargetMode="External"/><Relationship Id="rId34" Type="http://schemas.openxmlformats.org/officeDocument/2006/relationships/hyperlink" Target="https://zakon.rada.gov.ua/laws/show/5492-17" TargetMode="External"/><Relationship Id="rId42" Type="http://schemas.openxmlformats.org/officeDocument/2006/relationships/hyperlink" Target="https://zakon.rada.gov.ua/laws/show/z1097-25" TargetMode="External"/><Relationship Id="rId47" Type="http://schemas.openxmlformats.org/officeDocument/2006/relationships/hyperlink" Target="https://zakon.rada.gov.ua/laws/show/z1097-25" TargetMode="External"/><Relationship Id="rId50" Type="http://schemas.openxmlformats.org/officeDocument/2006/relationships/hyperlink" Target="https://zakon.rada.gov.ua/laws/show/z1700-23" TargetMode="External"/><Relationship Id="rId7" Type="http://schemas.openxmlformats.org/officeDocument/2006/relationships/hyperlink" Target="https://zakon.rada.gov.ua/laws/show/1971-20" TargetMode="External"/><Relationship Id="rId12" Type="http://schemas.openxmlformats.org/officeDocument/2006/relationships/hyperlink" Target="https://zakon.rada.gov.ua/laws/show/z1097-25" TargetMode="External"/><Relationship Id="rId17" Type="http://schemas.openxmlformats.org/officeDocument/2006/relationships/hyperlink" Target="https://zakon.rada.gov.ua/laws/show/z1097-25" TargetMode="External"/><Relationship Id="rId25" Type="http://schemas.openxmlformats.org/officeDocument/2006/relationships/hyperlink" Target="https://zakon.rada.gov.ua/laws/show/z1097-25" TargetMode="External"/><Relationship Id="rId33" Type="http://schemas.openxmlformats.org/officeDocument/2006/relationships/hyperlink" Target="https://zakon.rada.gov.ua/laws/show/5492-17" TargetMode="External"/><Relationship Id="rId38" Type="http://schemas.openxmlformats.org/officeDocument/2006/relationships/hyperlink" Target="https://zakon.rada.gov.ua/laws/show/z1097-25" TargetMode="External"/><Relationship Id="rId46" Type="http://schemas.openxmlformats.org/officeDocument/2006/relationships/hyperlink" Target="https://zakon.rada.gov.ua/laws/show/z1014-0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zakon.rada.gov.ua/laws/show/z1097-25" TargetMode="External"/><Relationship Id="rId20" Type="http://schemas.openxmlformats.org/officeDocument/2006/relationships/hyperlink" Target="https://zakon.rada.gov.ua/laws/show/z0025-23" TargetMode="External"/><Relationship Id="rId29" Type="http://schemas.openxmlformats.org/officeDocument/2006/relationships/hyperlink" Target="https://zakon.rada.gov.ua/laws/show/z1097-25" TargetMode="External"/><Relationship Id="rId41" Type="http://schemas.openxmlformats.org/officeDocument/2006/relationships/hyperlink" Target="https://zakon.rada.gov.ua/laws/show/z0777-24" TargetMode="Externa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1089-20" TargetMode="External"/><Relationship Id="rId11" Type="http://schemas.openxmlformats.org/officeDocument/2006/relationships/hyperlink" Target="https://zakon.rada.gov.ua/laws/show/z1097-25" TargetMode="External"/><Relationship Id="rId24" Type="http://schemas.openxmlformats.org/officeDocument/2006/relationships/hyperlink" Target="https://zakon.rada.gov.ua/laws/show/z1097-25" TargetMode="External"/><Relationship Id="rId32" Type="http://schemas.openxmlformats.org/officeDocument/2006/relationships/hyperlink" Target="https://zakon.rada.gov.ua/laws/show/z1097-25" TargetMode="External"/><Relationship Id="rId37" Type="http://schemas.openxmlformats.org/officeDocument/2006/relationships/hyperlink" Target="https://zakon.rada.gov.ua/laws/show/z1097-25" TargetMode="External"/><Relationship Id="rId40" Type="http://schemas.openxmlformats.org/officeDocument/2006/relationships/hyperlink" Target="https://zakon.rada.gov.ua/laws/show/z1097-25" TargetMode="External"/><Relationship Id="rId45" Type="http://schemas.openxmlformats.org/officeDocument/2006/relationships/hyperlink" Target="https://zakon.rada.gov.ua/laws/show/z0777-24" TargetMode="External"/><Relationship Id="rId53" Type="http://schemas.openxmlformats.org/officeDocument/2006/relationships/theme" Target="theme/theme1.xml"/><Relationship Id="rId5" Type="http://schemas.openxmlformats.org/officeDocument/2006/relationships/hyperlink" Target="https://zakon.rada.gov.ua/laws/show/z1097-25" TargetMode="External"/><Relationship Id="rId15" Type="http://schemas.openxmlformats.org/officeDocument/2006/relationships/hyperlink" Target="https://zakon.rada.gov.ua/laws/show/z1097-25" TargetMode="External"/><Relationship Id="rId23" Type="http://schemas.openxmlformats.org/officeDocument/2006/relationships/hyperlink" Target="https://zakon.rada.gov.ua/laws/show/z1097-25" TargetMode="External"/><Relationship Id="rId28" Type="http://schemas.openxmlformats.org/officeDocument/2006/relationships/hyperlink" Target="https://zakon.rada.gov.ua/laws/show/z0777-24" TargetMode="External"/><Relationship Id="rId36" Type="http://schemas.openxmlformats.org/officeDocument/2006/relationships/hyperlink" Target="https://zakon.rada.gov.ua/laws/show/z0025-23" TargetMode="External"/><Relationship Id="rId49" Type="http://schemas.openxmlformats.org/officeDocument/2006/relationships/hyperlink" Target="https://zakon.rada.gov.ua/laws/show/z1097-25" TargetMode="External"/><Relationship Id="rId10" Type="http://schemas.openxmlformats.org/officeDocument/2006/relationships/hyperlink" Target="https://zakon.rada.gov.ua/laws/show/z0777-24" TargetMode="External"/><Relationship Id="rId19" Type="http://schemas.openxmlformats.org/officeDocument/2006/relationships/hyperlink" Target="https://zakon.rada.gov.ua/laws/show/z1097-25" TargetMode="External"/><Relationship Id="rId31" Type="http://schemas.openxmlformats.org/officeDocument/2006/relationships/hyperlink" Target="https://zakon.rada.gov.ua/laws/show/z1097-25" TargetMode="External"/><Relationship Id="rId44" Type="http://schemas.openxmlformats.org/officeDocument/2006/relationships/hyperlink" Target="https://zakon.rada.gov.ua/laws/show/z0025-23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z1019-15" TargetMode="External"/><Relationship Id="rId14" Type="http://schemas.openxmlformats.org/officeDocument/2006/relationships/hyperlink" Target="https://zakon.rada.gov.ua/laws/show/z1097-25" TargetMode="External"/><Relationship Id="rId22" Type="http://schemas.openxmlformats.org/officeDocument/2006/relationships/hyperlink" Target="https://zakon.rada.gov.ua/laws/show/z1097-25" TargetMode="External"/><Relationship Id="rId27" Type="http://schemas.openxmlformats.org/officeDocument/2006/relationships/hyperlink" Target="https://zakon.rada.gov.ua/laws/show/z1097-25" TargetMode="External"/><Relationship Id="rId30" Type="http://schemas.openxmlformats.org/officeDocument/2006/relationships/hyperlink" Target="https://zakon.rada.gov.ua/laws/show/z1097-25" TargetMode="External"/><Relationship Id="rId35" Type="http://schemas.openxmlformats.org/officeDocument/2006/relationships/hyperlink" Target="https://zakon.rada.gov.ua/laws/show/z1097-25" TargetMode="External"/><Relationship Id="rId43" Type="http://schemas.openxmlformats.org/officeDocument/2006/relationships/hyperlink" Target="https://zakon.rada.gov.ua/laws/show/z1097-25" TargetMode="External"/><Relationship Id="rId48" Type="http://schemas.openxmlformats.org/officeDocument/2006/relationships/hyperlink" Target="https://zakon.rada.gov.ua/laws/show/z1097-25" TargetMode="External"/><Relationship Id="rId8" Type="http://schemas.openxmlformats.org/officeDocument/2006/relationships/hyperlink" Target="https://zakon.rada.gov.ua/laws/show/z0777-24" TargetMode="External"/><Relationship Id="rId51" Type="http://schemas.openxmlformats.org/officeDocument/2006/relationships/hyperlink" Target="https://zakon.rada.gov.ua/laws/show/z1097-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6785</Words>
  <Characters>38680</Characters>
  <Application>Microsoft Office Word</Application>
  <DocSecurity>0</DocSecurity>
  <Lines>322</Lines>
  <Paragraphs>90</Paragraphs>
  <ScaleCrop>false</ScaleCrop>
  <Company/>
  <LinksUpToDate>false</LinksUpToDate>
  <CharactersWithSpaces>45375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Cергей</dc:creator>
  <cp:keywords/>
  <dc:description/>
  <cp:lastModifiedBy>Cергей</cp:lastModifiedBy>
  <cp:revision>5</cp:revision>
  <dcterms:created xsi:type="dcterms:W3CDTF">2025-09-08T08:03:00Z</dcterms:created>
  <dcterms:modified xsi:type="dcterms:W3CDTF">2025-09-08T13:42:00Z</dcterms:modified>
</cp:coreProperties>
</file>